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99F71" w14:textId="05D10E81" w:rsidR="00C66496" w:rsidRDefault="00C66496" w:rsidP="00A17BAF">
      <w:pPr>
        <w:pStyle w:val="a3"/>
        <w:jc w:val="center"/>
        <w:rPr>
          <w:rFonts w:ascii="Times New Roman" w:hAnsi="Times New Roman" w:cs="Times New Roman"/>
        </w:rPr>
      </w:pPr>
    </w:p>
    <w:p w14:paraId="4026157F" w14:textId="1013908A" w:rsidR="008B190E" w:rsidRDefault="008B190E" w:rsidP="00A17BAF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10094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114"/>
      </w:tblGrid>
      <w:tr w:rsidR="008B190E" w:rsidRPr="008B190E" w14:paraId="5D20859F" w14:textId="77777777" w:rsidTr="00DD159A">
        <w:trPr>
          <w:cantSplit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BD4B0D3" w14:textId="7B89C27E" w:rsidR="008B190E" w:rsidRPr="008B190E" w:rsidRDefault="008B190E" w:rsidP="008B190E">
            <w:pPr>
              <w:pBdr>
                <w:between w:val="single" w:sz="4" w:space="1" w:color="auto"/>
              </w:pBd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24"/>
                <w:szCs w:val="20"/>
                <w:lang w:eastAsia="ru-RU"/>
              </w:rPr>
            </w:pPr>
            <w:bookmarkStart w:id="0" w:name="_Hlk120543176"/>
            <w:bookmarkStart w:id="1" w:name="_Hlk120546380"/>
            <w:r w:rsidRPr="008B190E">
              <w:rPr>
                <w:rFonts w:ascii="Courier New" w:eastAsia="Times New Roman" w:hAnsi="Courier New" w:cs="Courier New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7285E6" wp14:editId="717DA0A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13970</wp:posOffset>
                      </wp:positionV>
                      <wp:extent cx="782955" cy="827405"/>
                      <wp:effectExtent l="0" t="0" r="2540" b="3175"/>
                      <wp:wrapSquare wrapText="bothSides"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2955" cy="827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453928" w14:textId="77777777" w:rsidR="008B190E" w:rsidRDefault="008B190E" w:rsidP="008B190E">
                                  <w:r>
                                    <w:object w:dxaOrig="2041" w:dyaOrig="2961" w14:anchorId="3287AEAF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47.25pt;height:58.5pt" fillcolor="window">
                                        <v:imagedata r:id="rId8" o:title=""/>
                                      </v:shape>
                                      <o:OLEObject Type="Embed" ProgID="Word.Picture.8" ShapeID="_x0000_i1026" DrawAspect="Content" ObjectID="_1775050544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7285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36pt;margin-top:1.1pt;width:61.65pt;height:6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" stroked="f">
                      <v:textbox>
                        <w:txbxContent>
                          <w:p w14:paraId="1A453928" w14:textId="77777777" w:rsidR="008B190E" w:rsidRDefault="008B190E" w:rsidP="008B190E">
                            <w:r>
                              <w:object w:dxaOrig="2041" w:dyaOrig="2961" w14:anchorId="3287AEAF">
                                <v:shape id="_x0000_i1026" type="#_x0000_t75" style="width:47.25pt;height:58.5pt" fillcolor="window">
                                  <v:imagedata r:id="rId8" o:title=""/>
                                </v:shape>
                                <o:OLEObject Type="Embed" ProgID="Word.Picture.8" ShapeID="_x0000_i1026" DrawAspect="Content" ObjectID="_1775050544" r:id="rId10"/>
                              </w:objec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114" w:type="dxa"/>
            <w:tcBorders>
              <w:top w:val="nil"/>
              <w:left w:val="nil"/>
              <w:bottom w:val="nil"/>
              <w:right w:val="nil"/>
            </w:tcBorders>
          </w:tcPr>
          <w:p w14:paraId="29907EAC" w14:textId="77777777" w:rsidR="008B190E" w:rsidRPr="008B190E" w:rsidRDefault="008B190E" w:rsidP="008B190E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</w:pPr>
            <w:r w:rsidRPr="008B190E"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  <w:t>УНИВЕРСАЛЬНЫЙ КОММЕРЧЕСКИЙ БАНК «НОВОБАНК»</w:t>
            </w:r>
          </w:p>
          <w:p w14:paraId="2758553E" w14:textId="77777777" w:rsidR="008B190E" w:rsidRPr="008B190E" w:rsidRDefault="008B190E" w:rsidP="008B190E">
            <w:pPr>
              <w:spacing w:after="0" w:line="240" w:lineRule="auto"/>
              <w:jc w:val="center"/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</w:pPr>
            <w:r w:rsidRPr="008B190E">
              <w:rPr>
                <w:rFonts w:ascii="Times New Roman" w:eastAsia="MS Mincho" w:hAnsi="Times New Roman" w:cs="Courier New"/>
                <w:b/>
                <w:sz w:val="18"/>
                <w:szCs w:val="20"/>
                <w:lang w:eastAsia="ru-RU"/>
              </w:rPr>
              <w:t>(ПУБЛИЧНОЕ АКЦИОНЕРНОЕ ОБЩЕСТВО)</w:t>
            </w:r>
          </w:p>
          <w:p w14:paraId="254B8455" w14:textId="55B24439" w:rsidR="008B190E" w:rsidRPr="008B190E" w:rsidRDefault="008B190E" w:rsidP="008B190E">
            <w:pPr>
              <w:spacing w:after="0" w:line="240" w:lineRule="auto"/>
              <w:jc w:val="right"/>
              <w:rPr>
                <w:rFonts w:ascii="Times New Roman" w:eastAsia="MS Mincho" w:hAnsi="Times New Roman" w:cs="Courier New"/>
                <w:b/>
                <w:sz w:val="24"/>
                <w:szCs w:val="20"/>
                <w:lang w:eastAsia="ru-RU"/>
              </w:rPr>
            </w:pPr>
          </w:p>
        </w:tc>
      </w:tr>
    </w:tbl>
    <w:p w14:paraId="292259D4" w14:textId="77777777" w:rsidR="008031BB" w:rsidRDefault="008031BB" w:rsidP="00A17BAF">
      <w:pPr>
        <w:pStyle w:val="a3"/>
        <w:jc w:val="center"/>
        <w:rPr>
          <w:rFonts w:ascii="Times New Roman" w:hAnsi="Times New Roman" w:cs="Times New Roman"/>
        </w:rPr>
      </w:pPr>
      <w:bookmarkStart w:id="2" w:name="_GoBack"/>
      <w:bookmarkEnd w:id="0"/>
      <w:bookmarkEnd w:id="1"/>
      <w:bookmarkEnd w:id="2"/>
    </w:p>
    <w:p w14:paraId="32285731" w14:textId="5C6EA527" w:rsidR="00A17BAF" w:rsidRDefault="008B190E" w:rsidP="00A17BAF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вклада «</w:t>
      </w:r>
      <w:r w:rsidR="0009563B">
        <w:rPr>
          <w:rFonts w:ascii="Times New Roman" w:hAnsi="Times New Roman" w:cs="Times New Roman"/>
        </w:rPr>
        <w:t>ВМЕСТЕ В ЛЕТО</w:t>
      </w:r>
      <w:r>
        <w:rPr>
          <w:rFonts w:ascii="Times New Roman" w:hAnsi="Times New Roman" w:cs="Times New Roman"/>
        </w:rPr>
        <w:t>»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984"/>
        <w:gridCol w:w="1984"/>
        <w:gridCol w:w="1985"/>
      </w:tblGrid>
      <w:tr w:rsidR="00A17BAF" w:rsidRPr="00F2720D" w14:paraId="172B60D4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426FB90" w14:textId="77777777" w:rsidR="00A17BAF" w:rsidRPr="00F2720D" w:rsidRDefault="00A17BAF" w:rsidP="00A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Hlk115184814"/>
            <w:r w:rsidRPr="00F2720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68D80D4" w14:textId="77777777" w:rsidR="00A17BAF" w:rsidRPr="00F2720D" w:rsidRDefault="00A17BAF" w:rsidP="00A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Условие договора банковского вклада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D9423B9" w14:textId="77777777" w:rsidR="00A17BAF" w:rsidRPr="00F2720D" w:rsidRDefault="00A17BAF" w:rsidP="00A1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Содержание условия договора банковского вклада</w:t>
            </w:r>
          </w:p>
        </w:tc>
      </w:tr>
      <w:tr w:rsidR="00705C2F" w:rsidRPr="00F2720D" w14:paraId="2D08553F" w14:textId="77777777" w:rsidTr="00C66496">
        <w:trPr>
          <w:trHeight w:val="192"/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7BF88EEB" w14:textId="33BB2B6D" w:rsidR="00705C2F" w:rsidRPr="00F2720D" w:rsidRDefault="00705C2F" w:rsidP="00705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98FB9A5" w14:textId="2E7DD0C3" w:rsidR="00705C2F" w:rsidRPr="00F2720D" w:rsidRDefault="00705C2F" w:rsidP="00705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9D1B48C" w14:textId="2BBE8C5A" w:rsidR="00705C2F" w:rsidRPr="00F2720D" w:rsidRDefault="00705C2F" w:rsidP="00705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bookmarkEnd w:id="3"/>
      <w:tr w:rsidR="00A17BAF" w:rsidRPr="00F2720D" w14:paraId="3BF9369E" w14:textId="77777777" w:rsidTr="00C66496">
        <w:trPr>
          <w:trHeight w:val="192"/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62E58B7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B0E4B0E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вклада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E624B8E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Срочный вклад</w:t>
            </w:r>
          </w:p>
        </w:tc>
      </w:tr>
      <w:tr w:rsidR="00A17BAF" w:rsidRPr="00F2720D" w14:paraId="764272C9" w14:textId="77777777" w:rsidTr="00C66496">
        <w:trPr>
          <w:trHeight w:val="532"/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B10F6E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DA9EC77" w14:textId="445CA563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валюта вклада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3AAE7FC" w14:textId="0E0B8BE6" w:rsidR="008B190E" w:rsidRDefault="008B190E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вклада: Российский рубль</w:t>
            </w:r>
          </w:p>
          <w:p w14:paraId="180565A3" w14:textId="77777777" w:rsidR="00CF2E6B" w:rsidRDefault="008B190E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Минимальная сумма вклада: </w:t>
            </w:r>
          </w:p>
          <w:p w14:paraId="2C12B829" w14:textId="611905EE" w:rsidR="008B190E" w:rsidRDefault="00B40685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B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 рублей</w:t>
            </w:r>
            <w:r w:rsidR="00CF2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5 000 000,00 рублей</w:t>
            </w:r>
          </w:p>
          <w:p w14:paraId="3AE17496" w14:textId="42AE61DF" w:rsidR="00A17BAF" w:rsidRPr="00F2720D" w:rsidRDefault="008B190E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сумма вклада: без ограничений. </w:t>
            </w:r>
          </w:p>
        </w:tc>
      </w:tr>
      <w:tr w:rsidR="00A17BAF" w:rsidRPr="00F2720D" w14:paraId="2DA75DA9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E3A701E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2EC2CB4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пополнения вклада, имеющиеся ограничения на пополнение вклада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7BCE55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взносы не предусмотрены</w:t>
            </w:r>
          </w:p>
        </w:tc>
      </w:tr>
      <w:tr w:rsidR="00A17BAF" w:rsidRPr="00F2720D" w14:paraId="21CF472C" w14:textId="77777777" w:rsidTr="00C66496">
        <w:trPr>
          <w:trHeight w:val="436"/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8C0DA84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9CA1DE3" w14:textId="7F7C18CC" w:rsidR="00C66496" w:rsidRPr="00F2720D" w:rsidRDefault="00C66496" w:rsidP="00C66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0D">
              <w:rPr>
                <w:rFonts w:ascii="Times New Roman" w:hAnsi="Times New Roman" w:cs="Times New Roman"/>
                <w:sz w:val="24"/>
                <w:szCs w:val="24"/>
              </w:rPr>
              <w:t>Срок вклада - по срочным вкладам.</w:t>
            </w:r>
          </w:p>
          <w:p w14:paraId="4178FFC0" w14:textId="21C76714" w:rsidR="00A17BAF" w:rsidRPr="00F2720D" w:rsidRDefault="00A17BAF" w:rsidP="008B19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9F83327" w14:textId="184F2E4C" w:rsidR="00A17BAF" w:rsidRPr="00F2720D" w:rsidRDefault="00877741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00B1D"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7BAF"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Девяносто</w:t>
            </w:r>
            <w:r w:rsidR="00700B1D"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один</w:t>
            </w:r>
            <w:r w:rsidR="00A17BAF"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</w:t>
            </w:r>
            <w:r w:rsidR="00700B1D"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</w:p>
        </w:tc>
      </w:tr>
      <w:tr w:rsidR="00CF2E6B" w:rsidRPr="00F2720D" w14:paraId="15BEF68D" w14:textId="77777777" w:rsidTr="00CF2E6B">
        <w:trPr>
          <w:trHeight w:val="814"/>
          <w:jc w:val="center"/>
        </w:trPr>
        <w:tc>
          <w:tcPr>
            <w:tcW w:w="568" w:type="dxa"/>
            <w:vMerge w:val="restart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CEC992D" w14:textId="03312DC8" w:rsidR="00CF2E6B" w:rsidRPr="00F2720D" w:rsidRDefault="00CF2E6B" w:rsidP="00CF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7C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6" w:space="0" w:color="B4B0B0"/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0BC28DD" w14:textId="77777777" w:rsidR="00CF2E6B" w:rsidRPr="002B24C9" w:rsidRDefault="00CF2E6B" w:rsidP="00CF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B24C9">
              <w:rPr>
                <w:rFonts w:ascii="Times New Roman" w:hAnsi="Times New Roman" w:cs="Times New Roman"/>
                <w:sz w:val="16"/>
                <w:szCs w:val="16"/>
              </w:rPr>
              <w:t>Процентная ставка (процентные ставки) по вкладу в процентах годовых - по договорам банковского вклада, в которых фиксированная величина или фиксированные величины процентной ставки стороны договора определяют в договоре банковского вклада при его заключении (постоянная процентная ставка). При наличии нескольких процентных ставок по вкладу указываются условие и период времени применения каждой из них. По вкладам до востребования процентная ставка указывается на дату заключения договора банковского вклада, а также указывается информация о возможности изменения банком размера выплачиваемых процентов в случае, если такая возможность предусмотрена договором банковского вклада.</w:t>
            </w:r>
          </w:p>
          <w:p w14:paraId="6BBD16A2" w14:textId="3D788346" w:rsidR="00CF2E6B" w:rsidRPr="005F454E" w:rsidRDefault="00CF2E6B" w:rsidP="00CF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B24C9">
              <w:rPr>
                <w:rFonts w:ascii="Times New Roman" w:hAnsi="Times New Roman" w:cs="Times New Roman"/>
                <w:sz w:val="16"/>
                <w:szCs w:val="16"/>
              </w:rPr>
              <w:t>При применении переменной процентной ставки (процентной ставки, содержащей переменные величины, значения которых определяются исходя из обстоятельств, не зависящих от банка и аффилированных с ним лиц) - порядок ее определения и значение на дату заключения договора банковского вклада, порядок и срок информирования вкладчика об изменении такой процентной ставки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01A2309" w14:textId="22302ED1" w:rsidR="00CF2E6B" w:rsidRPr="00F2720D" w:rsidRDefault="00CF2E6B" w:rsidP="00CF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Процентная ставка по вкладу зависит от сумм вклада:</w:t>
            </w:r>
          </w:p>
        </w:tc>
      </w:tr>
      <w:tr w:rsidR="00CF2E6B" w:rsidRPr="00F2720D" w14:paraId="6125466D" w14:textId="77777777" w:rsidTr="00CF2E6B">
        <w:trPr>
          <w:trHeight w:val="2008"/>
          <w:jc w:val="center"/>
        </w:trPr>
        <w:tc>
          <w:tcPr>
            <w:tcW w:w="568" w:type="dxa"/>
            <w:vMerge/>
            <w:tcBorders>
              <w:left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750D085" w14:textId="77777777" w:rsidR="00CF2E6B" w:rsidRPr="002B67C3" w:rsidRDefault="00CF2E6B" w:rsidP="00CF2E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25C6306" w14:textId="77777777" w:rsidR="00CF2E6B" w:rsidRPr="002B24C9" w:rsidRDefault="00CF2E6B" w:rsidP="00CF2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D002013" w14:textId="77777777" w:rsidR="00CF2E6B" w:rsidRDefault="00CF2E6B" w:rsidP="00CF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30 000,00 руб.  до 4 999 999,99 руб.</w:t>
            </w:r>
          </w:p>
          <w:p w14:paraId="1E7871ED" w14:textId="77777777" w:rsidR="00CF2E6B" w:rsidRDefault="00CF2E6B" w:rsidP="00CF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557B7C" w14:textId="77777777" w:rsidR="00CF2E6B" w:rsidRDefault="00CF2E6B" w:rsidP="00CF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65F88" w14:textId="1425910F" w:rsidR="00CF2E6B" w:rsidRPr="00F2720D" w:rsidRDefault="00CF2E6B" w:rsidP="00CF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5 000 000,00 руб. </w:t>
            </w:r>
          </w:p>
        </w:tc>
        <w:tc>
          <w:tcPr>
            <w:tcW w:w="1984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vAlign w:val="center"/>
          </w:tcPr>
          <w:p w14:paraId="03327274" w14:textId="64BAA98B" w:rsidR="00CF2E6B" w:rsidRDefault="00CF2E6B" w:rsidP="00CF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9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 годовых</w:t>
            </w:r>
          </w:p>
          <w:p w14:paraId="43776105" w14:textId="55D1D263" w:rsidR="00CF2E6B" w:rsidRDefault="00CF2E6B" w:rsidP="00CF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80FB13" w14:textId="77777777" w:rsidR="00CF2E6B" w:rsidRDefault="00CF2E6B" w:rsidP="00CF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0A1830" w14:textId="77777777" w:rsidR="00CF2E6B" w:rsidRDefault="00CF2E6B" w:rsidP="00CF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CBCF1B" w14:textId="73245469" w:rsidR="00CF2E6B" w:rsidRPr="00F2720D" w:rsidRDefault="00CF2E6B" w:rsidP="00CF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</w:t>
            </w:r>
            <w:r w:rsidR="0009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F4E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 годовых</w:t>
            </w:r>
          </w:p>
        </w:tc>
        <w:tc>
          <w:tcPr>
            <w:tcW w:w="1985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</w:tcPr>
          <w:p w14:paraId="5A6394E4" w14:textId="77777777" w:rsidR="00CF2E6B" w:rsidRDefault="00CF2E6B" w:rsidP="00CF2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67C3">
              <w:rPr>
                <w:rFonts w:ascii="Times New Roman" w:hAnsi="Times New Roman" w:cs="Times New Roman"/>
              </w:rPr>
              <w:t xml:space="preserve">Минимальная гарантированная ставка </w:t>
            </w:r>
          </w:p>
          <w:p w14:paraId="272E329A" w14:textId="77777777" w:rsidR="00CF2E6B" w:rsidRPr="00CF2E6B" w:rsidRDefault="00CF2E6B" w:rsidP="00CF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B76E03" w14:textId="2E019616" w:rsidR="00CF2E6B" w:rsidRDefault="00CF2E6B" w:rsidP="00CF2E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E6B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CF2E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2E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563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F2E6B">
              <w:rPr>
                <w:rFonts w:ascii="Times New Roman" w:hAnsi="Times New Roman" w:cs="Times New Roman"/>
                <w:sz w:val="24"/>
                <w:szCs w:val="24"/>
              </w:rPr>
              <w:t>0 процентов годовых*</w:t>
            </w:r>
          </w:p>
          <w:p w14:paraId="21F2234F" w14:textId="28D97776" w:rsidR="00CF2E6B" w:rsidRPr="00CF2E6B" w:rsidRDefault="00CF2E6B" w:rsidP="00CF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C8C282" w14:textId="5FBC34DA" w:rsidR="00CF2E6B" w:rsidRDefault="00CF2E6B" w:rsidP="00CF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2447DB7" w14:textId="77777777" w:rsidR="00CF2E6B" w:rsidRPr="00CF2E6B" w:rsidRDefault="00CF2E6B" w:rsidP="00CF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61A0845" w14:textId="77777777" w:rsidR="00CF2E6B" w:rsidRPr="00CF2E6B" w:rsidRDefault="00CF2E6B" w:rsidP="00CF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D4F9574" w14:textId="0AAA5260" w:rsidR="00CF2E6B" w:rsidRPr="00CF2E6B" w:rsidRDefault="00CF2E6B" w:rsidP="00CF2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E7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0956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CF2E6B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годовых*</w:t>
            </w:r>
          </w:p>
        </w:tc>
      </w:tr>
      <w:tr w:rsidR="00A17BAF" w:rsidRPr="00F2720D" w14:paraId="6F2E5ACF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A053060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141DB2B6" w14:textId="457A1C71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выплаты вкладчику процентов по вкладу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525DAFCE" w14:textId="70C5C94F" w:rsidR="00A17BAF" w:rsidRPr="00F2720D" w:rsidRDefault="00A17BAF" w:rsidP="00A1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Начисленные проценты не присоединяются к сумме вклада и выплачиваются </w:t>
            </w:r>
            <w:r w:rsidR="007E56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окончания договора вклада </w:t>
            </w: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Вкладчика, открытый в ПАО УКБ «Новобанк»</w:t>
            </w:r>
          </w:p>
        </w:tc>
      </w:tr>
      <w:tr w:rsidR="00A17BAF" w:rsidRPr="00F2720D" w14:paraId="449CA279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5EA365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74BF1A1" w14:textId="77777777" w:rsidR="00C66496" w:rsidRPr="00F2720D" w:rsidRDefault="00C66496" w:rsidP="00C66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0D">
              <w:rPr>
                <w:rFonts w:ascii="Times New Roman" w:hAnsi="Times New Roman" w:cs="Times New Roman"/>
                <w:sz w:val="24"/>
                <w:szCs w:val="24"/>
              </w:rPr>
              <w:t xml:space="preserve">Процентная ставка (процентные ставки) либо порядок ее (их) определения при досрочном возврате </w:t>
            </w:r>
            <w:r w:rsidRPr="00F27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суммы срочного вклада или ее части по требованию вкладчика</w:t>
            </w:r>
          </w:p>
          <w:p w14:paraId="29AF3E9F" w14:textId="07B8601D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30226F0" w14:textId="30D32707" w:rsidR="00A17BAF" w:rsidRPr="00F2720D" w:rsidRDefault="00A17BAF" w:rsidP="00A1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досрочном востребовании суммы вклада до дня окончания срока договора по инициативе Вкладчика проценты за фактический срок хранения вклада начисляются на сумму вклада по ставке 0,3</w:t>
            </w:r>
            <w:r w:rsidR="0012407B"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процентов</w:t>
            </w: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годовых. Проценты на сумму вклада начисляются единовременно со дня, следующего за днем заключения договора, до дня её возврата Вкладчику включительно, и выплачиваются в день востребования суммы вклада.</w:t>
            </w:r>
          </w:p>
        </w:tc>
      </w:tr>
      <w:tr w:rsidR="00A17BAF" w:rsidRPr="00F2720D" w14:paraId="474C17EC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811DB44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B171FE4" w14:textId="77777777" w:rsidR="00C66496" w:rsidRPr="00F2720D" w:rsidRDefault="00C66496" w:rsidP="00C66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0D">
              <w:rPr>
                <w:rFonts w:ascii="Times New Roman" w:hAnsi="Times New Roman" w:cs="Times New Roman"/>
                <w:sz w:val="24"/>
                <w:szCs w:val="24"/>
              </w:rPr>
              <w:t>Возможность досрочного возврата части суммы срочного вклада без изменения условий о размере процентов и периодичности их выплаты, условия такого досрочного возврата, размер неснижаемого остатка суммы вклада</w:t>
            </w:r>
          </w:p>
          <w:p w14:paraId="70159B56" w14:textId="62A2D01F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07F53811" w14:textId="77777777" w:rsidR="00A17BAF" w:rsidRPr="00F2720D" w:rsidRDefault="00A17BAF" w:rsidP="00A1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вкладу не допускается выдача части суммы вклада.</w:t>
            </w:r>
          </w:p>
          <w:p w14:paraId="6574A789" w14:textId="77777777" w:rsidR="00A17BAF" w:rsidRPr="00F2720D" w:rsidRDefault="00A17BAF" w:rsidP="00A1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BAF" w:rsidRPr="00F2720D" w14:paraId="58DC66D9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D3E9AD1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5C614D8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 порядок продления срока срочного вклада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B1AA944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применимо</w:t>
            </w:r>
          </w:p>
        </w:tc>
      </w:tr>
      <w:tr w:rsidR="00A17BAF" w:rsidRPr="00F2720D" w14:paraId="507CFB8A" w14:textId="77777777" w:rsidTr="00C66496">
        <w:trPr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A62882C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10EC4B1" w14:textId="77777777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обмена информацией между банком и вкладчиком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77AE01" w14:textId="77777777" w:rsidR="00874FBE" w:rsidRPr="00765FAA" w:rsidRDefault="00874FBE" w:rsidP="00874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 xml:space="preserve">Обмен информацией между Банком и Вкладчиком (в том числе информирование Банком Вкладчика об окончании срока Вклада) осуществляется одним из следующим способов: </w:t>
            </w:r>
          </w:p>
          <w:p w14:paraId="3F5B37B4" w14:textId="77777777" w:rsidR="00874FBE" w:rsidRPr="00765FAA" w:rsidRDefault="00874FBE" w:rsidP="00874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>- СМС - информированием на номер мобильного телефона: +7 ________________________</w:t>
            </w:r>
          </w:p>
          <w:p w14:paraId="1B2AB561" w14:textId="2974B7FA" w:rsidR="00A17BAF" w:rsidRPr="00F2720D" w:rsidRDefault="00874FBE" w:rsidP="00874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FAA">
              <w:rPr>
                <w:rFonts w:ascii="Times New Roman" w:eastAsia="Times New Roman" w:hAnsi="Times New Roman" w:cs="Times New Roman"/>
                <w:lang w:eastAsia="ru-RU"/>
              </w:rPr>
              <w:t>- по электронной почте: ________________________</w:t>
            </w:r>
          </w:p>
        </w:tc>
      </w:tr>
      <w:tr w:rsidR="00A17BAF" w:rsidRPr="00F2720D" w14:paraId="1DD1B461" w14:textId="77777777" w:rsidTr="00C66496">
        <w:trPr>
          <w:trHeight w:val="1023"/>
          <w:jc w:val="center"/>
        </w:trPr>
        <w:tc>
          <w:tcPr>
            <w:tcW w:w="568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6131A722" w14:textId="275EC4A2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B1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48E5BAA3" w14:textId="2D1200F6" w:rsidR="00A17BAF" w:rsidRPr="00F2720D" w:rsidRDefault="00A17BAF" w:rsidP="00A17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Перечисление Вклада по окончании срока договора при </w:t>
            </w:r>
            <w:proofErr w:type="spellStart"/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невостребовании</w:t>
            </w:r>
            <w:proofErr w:type="spellEnd"/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вклада</w:t>
            </w:r>
          </w:p>
        </w:tc>
        <w:tc>
          <w:tcPr>
            <w:tcW w:w="5953" w:type="dxa"/>
            <w:gridSpan w:val="3"/>
            <w:tcBorders>
              <w:top w:val="single" w:sz="6" w:space="0" w:color="B4B0B0"/>
              <w:left w:val="single" w:sz="6" w:space="0" w:color="B4B0B0"/>
              <w:bottom w:val="single" w:sz="6" w:space="0" w:color="B4B0B0"/>
              <w:right w:val="single" w:sz="6" w:space="0" w:color="B4B0B0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</w:tcPr>
          <w:p w14:paraId="3035DFA6" w14:textId="79AA4E18" w:rsidR="00A17BAF" w:rsidRPr="00F2720D" w:rsidRDefault="00A17BAF" w:rsidP="00A17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невостребовании</w:t>
            </w:r>
            <w:proofErr w:type="spellEnd"/>
            <w:r w:rsidRPr="00F27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Вклада по окончании срока договора сумма Вклада вместе с начисленными процентами перечисляется на счет Вкладчика, открытый в ПАО УКБ «Новобанк».</w:t>
            </w:r>
          </w:p>
        </w:tc>
      </w:tr>
    </w:tbl>
    <w:p w14:paraId="48001ACC" w14:textId="77777777" w:rsidR="005F454E" w:rsidRPr="00726B11" w:rsidRDefault="005F454E" w:rsidP="005F454E">
      <w:pPr>
        <w:spacing w:after="0" w:line="240" w:lineRule="auto"/>
        <w:ind w:left="142" w:right="139"/>
        <w:jc w:val="both"/>
        <w:rPr>
          <w:rFonts w:ascii="Times New Roman" w:hAnsi="Times New Roman" w:cs="Times New Roman"/>
          <w:sz w:val="20"/>
          <w:szCs w:val="20"/>
        </w:rPr>
      </w:pPr>
      <w:r w:rsidRPr="00726B11">
        <w:rPr>
          <w:rFonts w:ascii="Times New Roman" w:eastAsia="Times New Roman" w:hAnsi="Times New Roman" w:cs="Times New Roman"/>
          <w:sz w:val="20"/>
          <w:szCs w:val="20"/>
          <w:lang w:eastAsia="ru-RU"/>
        </w:rPr>
        <w:t>*минимальная гарантированная ставка по вкладу рассчитана в соответствии с</w:t>
      </w:r>
      <w:r w:rsidRPr="00726B11">
        <w:rPr>
          <w:rFonts w:ascii="Times New Roman" w:hAnsi="Times New Roman" w:cs="Times New Roman"/>
          <w:sz w:val="20"/>
          <w:szCs w:val="20"/>
        </w:rPr>
        <w:t xml:space="preserve"> Порядком, установленным Банком России.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20C4B">
        <w:rPr>
          <w:rFonts w:ascii="Times New Roman" w:hAnsi="Times New Roman" w:cs="Times New Roman"/>
          <w:sz w:val="20"/>
          <w:szCs w:val="20"/>
        </w:rPr>
        <w:t>При расчете использовано количество календарных дней в году равное 365 дням.</w:t>
      </w:r>
    </w:p>
    <w:p w14:paraId="15E31118" w14:textId="59F2529E" w:rsidR="002C0C4C" w:rsidRDefault="002C0C4C" w:rsidP="005F454E">
      <w:pPr>
        <w:spacing w:after="0" w:line="240" w:lineRule="auto"/>
        <w:ind w:left="142"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F18847" w14:textId="77777777" w:rsidR="005F454E" w:rsidRDefault="005F454E" w:rsidP="005F454E">
      <w:pPr>
        <w:spacing w:after="0" w:line="240" w:lineRule="auto"/>
        <w:ind w:left="142" w:right="1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E0133B" w14:textId="5A06BCBA" w:rsidR="008B190E" w:rsidRPr="008B190E" w:rsidRDefault="008B190E" w:rsidP="005F454E">
      <w:pPr>
        <w:spacing w:after="0" w:line="240" w:lineRule="auto"/>
        <w:ind w:left="142" w:right="139"/>
        <w:jc w:val="both"/>
        <w:rPr>
          <w:rFonts w:ascii="Times New Roman" w:hAnsi="Times New Roman" w:cs="Times New Roman"/>
          <w:sz w:val="26"/>
          <w:szCs w:val="26"/>
        </w:rPr>
      </w:pPr>
      <w:r w:rsidRPr="008B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Общие условия обслуживания вкладов, права, обязанности и ответственность сторон, гарантии Банка определены в Порядке </w:t>
      </w:r>
      <w:r w:rsidRPr="008B190E">
        <w:rPr>
          <w:rFonts w:ascii="Times New Roman" w:hAnsi="Times New Roman" w:cs="Times New Roman"/>
          <w:sz w:val="26"/>
          <w:szCs w:val="26"/>
        </w:rPr>
        <w:t xml:space="preserve">заключения и исполнения договора срочного вклада, являющимся неотъемлемой </w:t>
      </w:r>
      <w:r w:rsidR="00877741" w:rsidRPr="008B190E">
        <w:rPr>
          <w:rFonts w:ascii="Times New Roman" w:hAnsi="Times New Roman" w:cs="Times New Roman"/>
          <w:sz w:val="26"/>
          <w:szCs w:val="26"/>
        </w:rPr>
        <w:t xml:space="preserve">частью </w:t>
      </w:r>
      <w:r w:rsidR="00877741">
        <w:rPr>
          <w:rFonts w:ascii="Times New Roman" w:hAnsi="Times New Roman" w:cs="Times New Roman"/>
          <w:sz w:val="26"/>
          <w:szCs w:val="26"/>
        </w:rPr>
        <w:t>П</w:t>
      </w:r>
      <w:r w:rsidR="00877741" w:rsidRPr="008B190E">
        <w:rPr>
          <w:rFonts w:ascii="Times New Roman" w:hAnsi="Times New Roman" w:cs="Times New Roman"/>
          <w:sz w:val="26"/>
          <w:szCs w:val="26"/>
        </w:rPr>
        <w:t>равил</w:t>
      </w:r>
      <w:r w:rsidRPr="008B190E">
        <w:rPr>
          <w:rFonts w:ascii="Times New Roman" w:hAnsi="Times New Roman" w:cs="Times New Roman"/>
          <w:sz w:val="26"/>
          <w:szCs w:val="26"/>
        </w:rPr>
        <w:t xml:space="preserve"> комплексного банковского обслуживания физических лиц в ПАО УКБ «Новобанк».</w:t>
      </w:r>
    </w:p>
    <w:p w14:paraId="594E93C7" w14:textId="77777777" w:rsidR="008B190E" w:rsidRPr="008B190E" w:rsidRDefault="008B190E" w:rsidP="005F454E">
      <w:pPr>
        <w:autoSpaceDE w:val="0"/>
        <w:autoSpaceDN w:val="0"/>
        <w:adjustRightInd w:val="0"/>
        <w:spacing w:after="0" w:line="240" w:lineRule="auto"/>
        <w:ind w:left="142" w:right="13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5858F5" w14:textId="77777777" w:rsidR="008B190E" w:rsidRPr="002C0C4C" w:rsidRDefault="008B190E" w:rsidP="002C0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190E" w:rsidRPr="002C0C4C" w:rsidSect="00C66496">
      <w:headerReference w:type="first" r:id="rId11"/>
      <w:pgSz w:w="11906" w:h="16838"/>
      <w:pgMar w:top="540" w:right="851" w:bottom="36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6675C1" w14:textId="77777777" w:rsidR="00F00FB6" w:rsidRDefault="00F00FB6" w:rsidP="00635EEA">
      <w:pPr>
        <w:spacing w:after="0" w:line="240" w:lineRule="auto"/>
      </w:pPr>
      <w:r>
        <w:separator/>
      </w:r>
    </w:p>
  </w:endnote>
  <w:endnote w:type="continuationSeparator" w:id="0">
    <w:p w14:paraId="702680D5" w14:textId="77777777" w:rsidR="00F00FB6" w:rsidRDefault="00F00FB6" w:rsidP="0063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F0EC6" w14:textId="77777777" w:rsidR="00F00FB6" w:rsidRDefault="00F00FB6" w:rsidP="00635EEA">
      <w:pPr>
        <w:spacing w:after="0" w:line="240" w:lineRule="auto"/>
      </w:pPr>
      <w:r>
        <w:separator/>
      </w:r>
    </w:p>
  </w:footnote>
  <w:footnote w:type="continuationSeparator" w:id="0">
    <w:p w14:paraId="3CCF2703" w14:textId="77777777" w:rsidR="00F00FB6" w:rsidRDefault="00F00FB6" w:rsidP="0063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79515" w14:textId="77777777" w:rsidR="00F00FB6" w:rsidRDefault="00F00FB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64D"/>
    <w:multiLevelType w:val="hybridMultilevel"/>
    <w:tmpl w:val="C3A2CCC8"/>
    <w:lvl w:ilvl="0" w:tplc="D854BA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DC4D3D"/>
    <w:multiLevelType w:val="multilevel"/>
    <w:tmpl w:val="C98487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66757672"/>
    <w:multiLevelType w:val="hybridMultilevel"/>
    <w:tmpl w:val="7C346CC6"/>
    <w:lvl w:ilvl="0" w:tplc="3BD0EC0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7C612D"/>
    <w:multiLevelType w:val="hybridMultilevel"/>
    <w:tmpl w:val="FED4B666"/>
    <w:lvl w:ilvl="0" w:tplc="DCB21FB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AF"/>
    <w:rsid w:val="00056A0F"/>
    <w:rsid w:val="0009563B"/>
    <w:rsid w:val="001173C9"/>
    <w:rsid w:val="0012407B"/>
    <w:rsid w:val="001752A6"/>
    <w:rsid w:val="001A7020"/>
    <w:rsid w:val="002C0C4C"/>
    <w:rsid w:val="002D013C"/>
    <w:rsid w:val="002F2033"/>
    <w:rsid w:val="00374EA7"/>
    <w:rsid w:val="003E493B"/>
    <w:rsid w:val="0048654A"/>
    <w:rsid w:val="005B4788"/>
    <w:rsid w:val="005F454E"/>
    <w:rsid w:val="00635EEA"/>
    <w:rsid w:val="006C6681"/>
    <w:rsid w:val="006D4319"/>
    <w:rsid w:val="00700B1D"/>
    <w:rsid w:val="00705C2F"/>
    <w:rsid w:val="0076496C"/>
    <w:rsid w:val="007E56BF"/>
    <w:rsid w:val="008031BB"/>
    <w:rsid w:val="00874FBE"/>
    <w:rsid w:val="00877741"/>
    <w:rsid w:val="008A2AC4"/>
    <w:rsid w:val="008B190E"/>
    <w:rsid w:val="008D74F3"/>
    <w:rsid w:val="0098097C"/>
    <w:rsid w:val="009A6755"/>
    <w:rsid w:val="00A17BAF"/>
    <w:rsid w:val="00A715BB"/>
    <w:rsid w:val="00B40685"/>
    <w:rsid w:val="00B53936"/>
    <w:rsid w:val="00B7552A"/>
    <w:rsid w:val="00C52836"/>
    <w:rsid w:val="00C64ADC"/>
    <w:rsid w:val="00C66496"/>
    <w:rsid w:val="00C66988"/>
    <w:rsid w:val="00CC6265"/>
    <w:rsid w:val="00CF2E6B"/>
    <w:rsid w:val="00D150C7"/>
    <w:rsid w:val="00D73092"/>
    <w:rsid w:val="00DB0F43"/>
    <w:rsid w:val="00DB5789"/>
    <w:rsid w:val="00DD159A"/>
    <w:rsid w:val="00DF4E70"/>
    <w:rsid w:val="00E3132E"/>
    <w:rsid w:val="00EB1DFC"/>
    <w:rsid w:val="00EB20F3"/>
    <w:rsid w:val="00F00FB6"/>
    <w:rsid w:val="00F2720D"/>
    <w:rsid w:val="00F64553"/>
    <w:rsid w:val="00F65AEF"/>
    <w:rsid w:val="00FD3327"/>
    <w:rsid w:val="00F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EB4E6B0"/>
  <w15:chartTrackingRefBased/>
  <w15:docId w15:val="{9F4C3493-C270-423E-9A73-2F658968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7BAF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7BAF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4">
    <w:name w:val="Plain Text"/>
    <w:basedOn w:val="a"/>
    <w:link w:val="a5"/>
    <w:uiPriority w:val="99"/>
    <w:rsid w:val="00A17B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A17B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17BAF"/>
    <w:pPr>
      <w:spacing w:after="200" w:line="276" w:lineRule="auto"/>
      <w:ind w:left="720"/>
      <w:contextualSpacing/>
    </w:pPr>
  </w:style>
  <w:style w:type="paragraph" w:styleId="2">
    <w:name w:val="Body Text 2"/>
    <w:basedOn w:val="a"/>
    <w:link w:val="20"/>
    <w:rsid w:val="00A17BA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17BAF"/>
    <w:rPr>
      <w:rFonts w:eastAsia="Times New Roman"/>
      <w:lang w:eastAsia="ru-RU"/>
    </w:rPr>
  </w:style>
  <w:style w:type="table" w:styleId="a7">
    <w:name w:val="Table Grid"/>
    <w:basedOn w:val="a1"/>
    <w:rsid w:val="00A17BAF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E49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E493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E493B"/>
    <w:rPr>
      <w:rFonts w:asciiTheme="minorHAnsi" w:hAnsiTheme="minorHAnsi" w:cstheme="minorBid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E49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E493B"/>
    <w:rPr>
      <w:rFonts w:asciiTheme="minorHAnsi" w:hAnsiTheme="minorHAnsi" w:cstheme="minorBid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E4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493B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63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35EEA"/>
    <w:rPr>
      <w:rFonts w:asciiTheme="minorHAnsi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63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35EEA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1CEC7-C73F-4CE4-961C-A671A583D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Алексеевна Морозова</dc:creator>
  <cp:keywords/>
  <dc:description/>
  <cp:lastModifiedBy>Наталья Алексеевна Морозова</cp:lastModifiedBy>
  <cp:revision>40</cp:revision>
  <cp:lastPrinted>2023-03-01T04:44:00Z</cp:lastPrinted>
  <dcterms:created xsi:type="dcterms:W3CDTF">2022-09-05T15:38:00Z</dcterms:created>
  <dcterms:modified xsi:type="dcterms:W3CDTF">2024-04-19T13:49:00Z</dcterms:modified>
</cp:coreProperties>
</file>