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0B6" w:rsidRDefault="00071B8B" w:rsidP="00071B8B">
      <w:pPr>
        <w:spacing w:line="240" w:lineRule="auto"/>
        <w:contextualSpacing/>
        <w:jc w:val="center"/>
      </w:pPr>
      <w:r>
        <w:rPr>
          <w:noProof/>
          <w:sz w:val="18"/>
          <w:lang w:eastAsia="ru-RU"/>
        </w:rPr>
        <w:drawing>
          <wp:inline distT="0" distB="0" distL="0" distR="0" wp14:anchorId="7CFFB6B8" wp14:editId="79119ED6">
            <wp:extent cx="1967865" cy="387985"/>
            <wp:effectExtent l="0" t="0" r="0" b="0"/>
            <wp:docPr id="11" name="Рисунок 11" descr="лого на белом фо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на белом фоне"/>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7865" cy="387985"/>
                    </a:xfrm>
                    <a:prstGeom prst="rect">
                      <a:avLst/>
                    </a:prstGeom>
                    <a:noFill/>
                    <a:ln>
                      <a:noFill/>
                    </a:ln>
                  </pic:spPr>
                </pic:pic>
              </a:graphicData>
            </a:graphic>
          </wp:inline>
        </w:drawing>
      </w:r>
    </w:p>
    <w:p w:rsidR="00071B8B" w:rsidRDefault="00071B8B" w:rsidP="00071B8B">
      <w:pPr>
        <w:spacing w:line="240" w:lineRule="auto"/>
        <w:contextualSpacing/>
        <w:jc w:val="center"/>
      </w:pPr>
    </w:p>
    <w:p w:rsidR="00071B8B" w:rsidRDefault="001049F5" w:rsidP="00071B8B">
      <w:pPr>
        <w:spacing w:line="240" w:lineRule="auto"/>
        <w:jc w:val="center"/>
        <w:rPr>
          <w:rFonts w:cs="Times New Roman"/>
          <w:b/>
          <w:color w:val="1F497D" w:themeColor="text2"/>
          <w:sz w:val="28"/>
          <w:szCs w:val="28"/>
        </w:rPr>
      </w:pPr>
      <w:r>
        <w:rPr>
          <w:rFonts w:cs="Times New Roman"/>
          <w:b/>
          <w:color w:val="1F497D" w:themeColor="text2"/>
          <w:sz w:val="28"/>
          <w:szCs w:val="28"/>
        </w:rPr>
        <w:t>П</w:t>
      </w:r>
      <w:r w:rsidRPr="00713AA7">
        <w:rPr>
          <w:rFonts w:cs="Times New Roman"/>
          <w:b/>
          <w:color w:val="1F497D" w:themeColor="text2"/>
          <w:sz w:val="28"/>
          <w:szCs w:val="28"/>
        </w:rPr>
        <w:t>родукт</w:t>
      </w:r>
      <w:r>
        <w:rPr>
          <w:rFonts w:cs="Times New Roman"/>
          <w:b/>
          <w:color w:val="1F497D" w:themeColor="text2"/>
          <w:sz w:val="28"/>
          <w:szCs w:val="28"/>
        </w:rPr>
        <w:t xml:space="preserve"> - Вклад</w:t>
      </w:r>
      <w:r w:rsidRPr="00713AA7">
        <w:rPr>
          <w:rFonts w:cs="Times New Roman"/>
          <w:b/>
          <w:color w:val="1F497D" w:themeColor="text2"/>
          <w:sz w:val="28"/>
          <w:szCs w:val="28"/>
        </w:rPr>
        <w:t xml:space="preserve"> </w:t>
      </w:r>
      <w:r w:rsidRPr="00E53527">
        <w:rPr>
          <w:rFonts w:cs="Times New Roman"/>
          <w:b/>
          <w:color w:val="1F497D" w:themeColor="text2"/>
          <w:sz w:val="28"/>
          <w:szCs w:val="28"/>
        </w:rPr>
        <w:t xml:space="preserve"> </w:t>
      </w:r>
      <w:r w:rsidR="00071B8B" w:rsidRPr="00713AA7">
        <w:rPr>
          <w:rFonts w:cs="Times New Roman"/>
          <w:b/>
          <w:color w:val="1F497D" w:themeColor="text2"/>
          <w:sz w:val="28"/>
          <w:szCs w:val="28"/>
        </w:rPr>
        <w:t>«</w:t>
      </w:r>
      <w:r w:rsidR="00071B8B">
        <w:rPr>
          <w:rFonts w:cs="Times New Roman"/>
          <w:b/>
          <w:color w:val="1F497D" w:themeColor="text2"/>
          <w:sz w:val="28"/>
          <w:szCs w:val="28"/>
        </w:rPr>
        <w:t>Классика</w:t>
      </w:r>
      <w:r w:rsidR="00071B8B" w:rsidRPr="00713AA7">
        <w:rPr>
          <w:rFonts w:cs="Times New Roman"/>
          <w:b/>
          <w:color w:val="1F497D" w:themeColor="text2"/>
          <w:sz w:val="28"/>
          <w:szCs w:val="28"/>
        </w:rPr>
        <w:t>»</w:t>
      </w:r>
      <w:r w:rsidR="00071B8B">
        <w:rPr>
          <w:rFonts w:cs="Times New Roman"/>
          <w:b/>
          <w:color w:val="1F497D" w:themeColor="text2"/>
          <w:sz w:val="28"/>
          <w:szCs w:val="28"/>
        </w:rPr>
        <w:t xml:space="preserve"> </w:t>
      </w:r>
      <w:r w:rsidR="00071B8B" w:rsidRPr="00713AA7">
        <w:rPr>
          <w:rFonts w:cs="Times New Roman"/>
          <w:b/>
          <w:color w:val="1F497D" w:themeColor="text2"/>
          <w:sz w:val="28"/>
          <w:szCs w:val="28"/>
        </w:rPr>
        <w:t xml:space="preserve"> </w:t>
      </w:r>
    </w:p>
    <w:p w:rsidR="00071B8B" w:rsidRDefault="00071B8B" w:rsidP="00071B8B">
      <w:pPr>
        <w:spacing w:line="240" w:lineRule="auto"/>
        <w:contextualSpacing/>
        <w:jc w:val="center"/>
        <w:rPr>
          <w:rFonts w:cs="Times New Roman"/>
          <w:b/>
          <w:color w:val="1F497D" w:themeColor="text2"/>
          <w:sz w:val="28"/>
          <w:szCs w:val="28"/>
        </w:rPr>
      </w:pPr>
    </w:p>
    <w:p w:rsidR="00071B8B" w:rsidRPr="00713AA7" w:rsidRDefault="00071B8B" w:rsidP="00071B8B">
      <w:pPr>
        <w:spacing w:after="0" w:line="240" w:lineRule="auto"/>
        <w:jc w:val="both"/>
        <w:rPr>
          <w:bCs/>
          <w:color w:val="1F497D" w:themeColor="text2"/>
          <w:kern w:val="24"/>
          <w:sz w:val="28"/>
          <w:szCs w:val="28"/>
        </w:rPr>
      </w:pPr>
      <w:r w:rsidRPr="00713AA7">
        <w:rPr>
          <w:bCs/>
          <w:color w:val="1F497D" w:themeColor="text2"/>
          <w:kern w:val="24"/>
          <w:sz w:val="28"/>
          <w:szCs w:val="28"/>
        </w:rPr>
        <w:t xml:space="preserve">В документе представлено краткое изложение ключевой информации, которая относится к стандартным условиям данного продукта. </w:t>
      </w:r>
    </w:p>
    <w:p w:rsidR="00071B8B" w:rsidRPr="00713AA7" w:rsidRDefault="00071B8B" w:rsidP="00071B8B">
      <w:pPr>
        <w:spacing w:after="0" w:line="240" w:lineRule="auto"/>
        <w:jc w:val="both"/>
        <w:rPr>
          <w:bCs/>
          <w:color w:val="1F497D" w:themeColor="text2"/>
          <w:kern w:val="24"/>
          <w:sz w:val="28"/>
          <w:szCs w:val="28"/>
        </w:rPr>
      </w:pPr>
      <w:r w:rsidRPr="00713AA7">
        <w:rPr>
          <w:bCs/>
          <w:color w:val="1F497D" w:themeColor="text2"/>
          <w:kern w:val="24"/>
          <w:sz w:val="28"/>
          <w:szCs w:val="28"/>
        </w:rPr>
        <w:t xml:space="preserve">Информация, указанная в документе, не является рекламой и носит </w:t>
      </w:r>
      <w:r>
        <w:rPr>
          <w:bCs/>
          <w:color w:val="1F497D" w:themeColor="text2"/>
          <w:kern w:val="24"/>
          <w:sz w:val="28"/>
          <w:szCs w:val="28"/>
        </w:rPr>
        <w:t>и</w:t>
      </w:r>
      <w:r w:rsidRPr="00713AA7">
        <w:rPr>
          <w:bCs/>
          <w:color w:val="1F497D" w:themeColor="text2"/>
          <w:kern w:val="24"/>
          <w:sz w:val="28"/>
          <w:szCs w:val="28"/>
        </w:rPr>
        <w:t>сключительно</w:t>
      </w:r>
      <w:r>
        <w:rPr>
          <w:bCs/>
          <w:color w:val="1F497D" w:themeColor="text2"/>
          <w:kern w:val="24"/>
          <w:sz w:val="28"/>
          <w:szCs w:val="28"/>
        </w:rPr>
        <w:t xml:space="preserve"> </w:t>
      </w:r>
      <w:r w:rsidRPr="00713AA7">
        <w:rPr>
          <w:bCs/>
          <w:color w:val="1F497D" w:themeColor="text2"/>
          <w:kern w:val="24"/>
          <w:sz w:val="28"/>
          <w:szCs w:val="28"/>
        </w:rPr>
        <w:t>справочный характер</w:t>
      </w:r>
      <w:r>
        <w:rPr>
          <w:bCs/>
          <w:color w:val="1F497D" w:themeColor="text2"/>
          <w:kern w:val="24"/>
          <w:sz w:val="28"/>
          <w:szCs w:val="28"/>
        </w:rPr>
        <w:t>.</w:t>
      </w:r>
    </w:p>
    <w:p w:rsidR="00071B8B" w:rsidRPr="00B201DA" w:rsidRDefault="00071B8B" w:rsidP="00071B8B">
      <w:pPr>
        <w:pStyle w:val="a5"/>
        <w:spacing w:before="0" w:beforeAutospacing="0" w:after="0" w:afterAutospacing="0"/>
        <w:jc w:val="both"/>
        <w:rPr>
          <w:rFonts w:asciiTheme="minorHAnsi" w:hAnsiTheme="minorHAnsi"/>
          <w:i/>
          <w:color w:val="1F497D" w:themeColor="text2"/>
          <w:sz w:val="28"/>
        </w:rPr>
      </w:pPr>
      <w:r w:rsidRPr="009E2D5C">
        <w:rPr>
          <w:rFonts w:asciiTheme="minorHAnsi" w:hAnsiTheme="minorHAnsi"/>
          <w:b/>
          <w:bCs/>
          <w:color w:val="1F497D" w:themeColor="text2"/>
          <w:kern w:val="24"/>
          <w:sz w:val="28"/>
        </w:rPr>
        <w:t>Кредитная организация:</w:t>
      </w:r>
      <w:r w:rsidRPr="009E2D5C">
        <w:rPr>
          <w:rFonts w:asciiTheme="minorHAnsi" w:hAnsiTheme="minorHAnsi"/>
          <w:color w:val="1F497D" w:themeColor="text2"/>
          <w:kern w:val="24"/>
          <w:sz w:val="28"/>
        </w:rPr>
        <w:t xml:space="preserve"> </w:t>
      </w:r>
      <w:r w:rsidRPr="00B201DA">
        <w:rPr>
          <w:rFonts w:asciiTheme="minorHAnsi" w:hAnsiTheme="minorHAnsi"/>
          <w:i/>
          <w:color w:val="1F497D" w:themeColor="text2"/>
          <w:kern w:val="24"/>
          <w:sz w:val="28"/>
        </w:rPr>
        <w:t>АКБ «</w:t>
      </w:r>
      <w:proofErr w:type="spellStart"/>
      <w:r w:rsidRPr="00B201DA">
        <w:rPr>
          <w:rFonts w:asciiTheme="minorHAnsi" w:hAnsiTheme="minorHAnsi"/>
          <w:i/>
          <w:color w:val="1F497D" w:themeColor="text2"/>
          <w:kern w:val="24"/>
          <w:sz w:val="28"/>
        </w:rPr>
        <w:t>Энергобанк</w:t>
      </w:r>
      <w:proofErr w:type="spellEnd"/>
      <w:r w:rsidRPr="00B201DA">
        <w:rPr>
          <w:rFonts w:asciiTheme="minorHAnsi" w:hAnsiTheme="minorHAnsi"/>
          <w:i/>
          <w:color w:val="1F497D" w:themeColor="text2"/>
          <w:kern w:val="24"/>
          <w:sz w:val="28"/>
        </w:rPr>
        <w:t>» (АО)</w:t>
      </w:r>
      <w:r w:rsidRPr="00B201DA">
        <w:rPr>
          <w:rFonts w:asciiTheme="minorHAnsi" w:hAnsiTheme="minorHAnsi"/>
          <w:i/>
          <w:iCs/>
          <w:color w:val="1F497D" w:themeColor="text2"/>
          <w:kern w:val="24"/>
          <w:sz w:val="28"/>
        </w:rPr>
        <w:t xml:space="preserve"> </w:t>
      </w:r>
      <w:r w:rsidRPr="00B201DA">
        <w:rPr>
          <w:rFonts w:asciiTheme="minorHAnsi" w:hAnsiTheme="minorHAnsi"/>
          <w:i/>
          <w:color w:val="1F497D" w:themeColor="text2"/>
          <w:kern w:val="24"/>
          <w:sz w:val="28"/>
        </w:rPr>
        <w:t>(ИНН:</w:t>
      </w:r>
      <w:r w:rsidRPr="00B201DA">
        <w:rPr>
          <w:rFonts w:asciiTheme="minorHAnsi" w:hAnsiTheme="minorHAnsi"/>
          <w:i/>
          <w:color w:val="1F497D" w:themeColor="text2"/>
          <w:sz w:val="28"/>
        </w:rPr>
        <w:t xml:space="preserve"> </w:t>
      </w:r>
      <w:r w:rsidRPr="00B201DA">
        <w:rPr>
          <w:rFonts w:asciiTheme="minorHAnsi" w:hAnsiTheme="minorHAnsi"/>
          <w:i/>
          <w:color w:val="1F497D" w:themeColor="text2"/>
          <w:kern w:val="24"/>
          <w:sz w:val="28"/>
        </w:rPr>
        <w:t>1653011835, ОГРН:</w:t>
      </w:r>
      <w:r w:rsidRPr="00B201DA">
        <w:rPr>
          <w:rFonts w:asciiTheme="minorHAnsi" w:hAnsiTheme="minorHAnsi"/>
          <w:i/>
          <w:color w:val="1F497D" w:themeColor="text2"/>
          <w:sz w:val="28"/>
        </w:rPr>
        <w:t xml:space="preserve"> </w:t>
      </w:r>
      <w:r w:rsidRPr="00B201DA">
        <w:rPr>
          <w:rFonts w:asciiTheme="minorHAnsi" w:hAnsiTheme="minorHAnsi"/>
          <w:i/>
          <w:color w:val="1F497D" w:themeColor="text2"/>
          <w:kern w:val="24"/>
          <w:sz w:val="28"/>
        </w:rPr>
        <w:t>1021600000289)</w:t>
      </w:r>
    </w:p>
    <w:p w:rsidR="00071B8B" w:rsidRPr="009E2D5C" w:rsidRDefault="00071B8B" w:rsidP="00071B8B">
      <w:pPr>
        <w:pStyle w:val="a5"/>
        <w:spacing w:before="0" w:beforeAutospacing="0" w:after="0" w:afterAutospacing="0"/>
        <w:rPr>
          <w:rFonts w:asciiTheme="minorHAnsi" w:hAnsiTheme="minorHAnsi"/>
          <w:color w:val="1F497D" w:themeColor="text2"/>
          <w:kern w:val="24"/>
          <w:sz w:val="28"/>
        </w:rPr>
      </w:pPr>
      <w:r w:rsidRPr="009E2D5C">
        <w:rPr>
          <w:rFonts w:asciiTheme="minorHAnsi" w:hAnsiTheme="minorHAnsi"/>
          <w:b/>
          <w:bCs/>
          <w:color w:val="1F497D" w:themeColor="text2"/>
          <w:kern w:val="24"/>
          <w:sz w:val="28"/>
        </w:rPr>
        <w:t>Контактная информация:</w:t>
      </w:r>
      <w:r w:rsidRPr="009E2D5C">
        <w:rPr>
          <w:rFonts w:asciiTheme="minorHAnsi" w:hAnsiTheme="minorHAnsi"/>
          <w:color w:val="1F497D" w:themeColor="text2"/>
          <w:kern w:val="24"/>
          <w:sz w:val="28"/>
        </w:rPr>
        <w:t xml:space="preserve"> адрес регистрации: </w:t>
      </w:r>
      <w:r w:rsidRPr="001D7B6E">
        <w:rPr>
          <w:rFonts w:asciiTheme="minorHAnsi" w:hAnsiTheme="minorHAnsi"/>
          <w:i/>
          <w:color w:val="1F497D" w:themeColor="text2"/>
          <w:kern w:val="24"/>
          <w:sz w:val="28"/>
        </w:rPr>
        <w:t>420111</w:t>
      </w:r>
      <w:r w:rsidRPr="001D7B6E">
        <w:rPr>
          <w:rFonts w:asciiTheme="minorHAnsi" w:hAnsiTheme="minorHAnsi"/>
          <w:i/>
          <w:iCs/>
          <w:color w:val="1F497D" w:themeColor="text2"/>
          <w:kern w:val="24"/>
          <w:sz w:val="28"/>
        </w:rPr>
        <w:t xml:space="preserve">, </w:t>
      </w:r>
      <w:proofErr w:type="spellStart"/>
      <w:r w:rsidRPr="001D7B6E">
        <w:rPr>
          <w:rFonts w:asciiTheme="minorHAnsi" w:hAnsiTheme="minorHAnsi"/>
          <w:i/>
          <w:iCs/>
          <w:color w:val="1F497D" w:themeColor="text2"/>
          <w:kern w:val="24"/>
          <w:sz w:val="28"/>
        </w:rPr>
        <w:t>г</w:t>
      </w:r>
      <w:proofErr w:type="gramStart"/>
      <w:r w:rsidRPr="001D7B6E">
        <w:rPr>
          <w:rFonts w:asciiTheme="minorHAnsi" w:hAnsiTheme="minorHAnsi"/>
          <w:i/>
          <w:iCs/>
          <w:color w:val="1F497D" w:themeColor="text2"/>
          <w:kern w:val="24"/>
          <w:sz w:val="28"/>
        </w:rPr>
        <w:t>.К</w:t>
      </w:r>
      <w:proofErr w:type="gramEnd"/>
      <w:r w:rsidRPr="001D7B6E">
        <w:rPr>
          <w:rFonts w:asciiTheme="minorHAnsi" w:hAnsiTheme="minorHAnsi"/>
          <w:i/>
          <w:iCs/>
          <w:color w:val="1F497D" w:themeColor="text2"/>
          <w:kern w:val="24"/>
          <w:sz w:val="28"/>
        </w:rPr>
        <w:t>азань</w:t>
      </w:r>
      <w:proofErr w:type="spellEnd"/>
      <w:r w:rsidRPr="001D7B6E">
        <w:rPr>
          <w:rFonts w:asciiTheme="minorHAnsi" w:hAnsiTheme="minorHAnsi"/>
          <w:i/>
          <w:iCs/>
          <w:color w:val="1F497D" w:themeColor="text2"/>
          <w:kern w:val="24"/>
          <w:sz w:val="28"/>
        </w:rPr>
        <w:t xml:space="preserve">, </w:t>
      </w:r>
      <w:proofErr w:type="spellStart"/>
      <w:r w:rsidRPr="001D7B6E">
        <w:rPr>
          <w:rFonts w:asciiTheme="minorHAnsi" w:hAnsiTheme="minorHAnsi"/>
          <w:i/>
          <w:iCs/>
          <w:color w:val="1F497D" w:themeColor="text2"/>
          <w:kern w:val="24"/>
          <w:sz w:val="28"/>
        </w:rPr>
        <w:t>ул.Пушкина</w:t>
      </w:r>
      <w:proofErr w:type="spellEnd"/>
      <w:r w:rsidRPr="001D7B6E">
        <w:rPr>
          <w:rFonts w:asciiTheme="minorHAnsi" w:hAnsiTheme="minorHAnsi"/>
          <w:i/>
          <w:iCs/>
          <w:color w:val="1F497D" w:themeColor="text2"/>
          <w:kern w:val="24"/>
          <w:sz w:val="28"/>
        </w:rPr>
        <w:t>, д.13/52</w:t>
      </w:r>
    </w:p>
    <w:p w:rsidR="00071B8B" w:rsidRDefault="00071B8B" w:rsidP="00071B8B">
      <w:pPr>
        <w:spacing w:after="0" w:line="240" w:lineRule="auto"/>
        <w:jc w:val="both"/>
        <w:rPr>
          <w:color w:val="1F497D" w:themeColor="text2"/>
          <w:kern w:val="24"/>
          <w:sz w:val="28"/>
        </w:rPr>
      </w:pPr>
      <w:r w:rsidRPr="009E2D5C">
        <w:rPr>
          <w:b/>
          <w:color w:val="1F497D" w:themeColor="text2"/>
          <w:kern w:val="24"/>
          <w:sz w:val="28"/>
        </w:rPr>
        <w:t>Контактный телефон:</w:t>
      </w:r>
      <w:r w:rsidRPr="009E2D5C">
        <w:rPr>
          <w:color w:val="1F497D" w:themeColor="text2"/>
          <w:kern w:val="24"/>
          <w:sz w:val="28"/>
        </w:rPr>
        <w:t xml:space="preserve"> </w:t>
      </w:r>
      <w:hyperlink r:id="rId10" w:history="1">
        <w:r w:rsidR="001D7B6E" w:rsidRPr="00DE01BB">
          <w:rPr>
            <w:rStyle w:val="a7"/>
            <w:kern w:val="24"/>
            <w:sz w:val="28"/>
          </w:rPr>
          <w:t>8 (800) 350-54-58</w:t>
        </w:r>
      </w:hyperlink>
    </w:p>
    <w:p w:rsidR="00071B8B" w:rsidRPr="009E2D5C" w:rsidRDefault="001D7B6E" w:rsidP="00071B8B">
      <w:pPr>
        <w:spacing w:after="0" w:line="240" w:lineRule="auto"/>
        <w:jc w:val="both"/>
        <w:rPr>
          <w:bCs/>
          <w:color w:val="1F497D" w:themeColor="text2"/>
          <w:kern w:val="24"/>
          <w:sz w:val="36"/>
          <w:szCs w:val="28"/>
        </w:rPr>
      </w:pPr>
      <w:r w:rsidRPr="008812A9">
        <w:rPr>
          <w:b/>
          <w:bCs/>
          <w:noProof/>
          <w:color w:val="1F497D" w:themeColor="text2"/>
          <w:kern w:val="24"/>
          <w:sz w:val="28"/>
          <w:szCs w:val="28"/>
          <w:lang w:eastAsia="ru-RU"/>
        </w:rPr>
        <mc:AlternateContent>
          <mc:Choice Requires="wps">
            <w:drawing>
              <wp:anchor distT="0" distB="0" distL="114300" distR="114300" simplePos="0" relativeHeight="251659264" behindDoc="0" locked="0" layoutInCell="1" allowOverlap="1" wp14:anchorId="688FE87F" wp14:editId="73D73B5C">
                <wp:simplePos x="0" y="0"/>
                <wp:positionH relativeFrom="column">
                  <wp:posOffset>-207010</wp:posOffset>
                </wp:positionH>
                <wp:positionV relativeFrom="paragraph">
                  <wp:posOffset>270510</wp:posOffset>
                </wp:positionV>
                <wp:extent cx="6867525" cy="243840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6867525" cy="2438400"/>
                        </a:xfrm>
                        <a:prstGeom prst="rect">
                          <a:avLst/>
                        </a:prstGeom>
                        <a:ln w="3175">
                          <a:solidFill>
                            <a:srgbClr val="0070C0"/>
                          </a:solidFill>
                        </a:ln>
                      </wps:spPr>
                      <wps:style>
                        <a:lnRef idx="2">
                          <a:schemeClr val="accent1"/>
                        </a:lnRef>
                        <a:fillRef idx="1">
                          <a:schemeClr val="lt1"/>
                        </a:fillRef>
                        <a:effectRef idx="0">
                          <a:schemeClr val="accent1"/>
                        </a:effectRef>
                        <a:fontRef idx="minor">
                          <a:schemeClr val="dk1"/>
                        </a:fontRef>
                      </wps:style>
                      <wps:txbx>
                        <w:txbxContent>
                          <w:p w:rsidR="00C61D41" w:rsidRDefault="00C61D41" w:rsidP="001D7B6E">
                            <w:pPr>
                              <w:spacing w:after="0" w:line="240" w:lineRule="auto"/>
                              <w:jc w:val="both"/>
                              <w:rPr>
                                <w:color w:val="1F497D" w:themeColor="text2"/>
                                <w:kern w:val="24"/>
                                <w:sz w:val="28"/>
                                <w:szCs w:val="32"/>
                              </w:rPr>
                            </w:pPr>
                            <w:r w:rsidRPr="008812A9">
                              <w:rPr>
                                <w:color w:val="1F497D" w:themeColor="text2"/>
                                <w:kern w:val="24"/>
                                <w:sz w:val="28"/>
                                <w:szCs w:val="32"/>
                              </w:rPr>
                              <w:t>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w:t>
                            </w:r>
                            <w:r>
                              <w:rPr>
                                <w:color w:val="1F497D" w:themeColor="text2"/>
                                <w:kern w:val="24"/>
                                <w:sz w:val="28"/>
                                <w:szCs w:val="32"/>
                              </w:rPr>
                              <w:t xml:space="preserve"> </w:t>
                            </w:r>
                          </w:p>
                          <w:p w:rsidR="00C61D41" w:rsidRPr="00E620D6" w:rsidRDefault="00C61D41" w:rsidP="001D7B6E">
                            <w:pPr>
                              <w:pStyle w:val="a6"/>
                              <w:numPr>
                                <w:ilvl w:val="0"/>
                                <w:numId w:val="3"/>
                              </w:numPr>
                              <w:jc w:val="both"/>
                              <w:rPr>
                                <w:rStyle w:val="a7"/>
                                <w:rFonts w:asciiTheme="minorHAnsi" w:hAnsiTheme="minorHAnsi"/>
                                <w:kern w:val="24"/>
                                <w:sz w:val="28"/>
                                <w:szCs w:val="32"/>
                              </w:rPr>
                            </w:pPr>
                            <w:hyperlink r:id="rId11" w:history="1">
                              <w:r w:rsidRPr="001D7B6E">
                                <w:rPr>
                                  <w:rStyle w:val="a7"/>
                                  <w:rFonts w:asciiTheme="minorHAnsi" w:hAnsiTheme="minorHAnsi"/>
                                  <w:kern w:val="24"/>
                                  <w:sz w:val="28"/>
                                  <w:szCs w:val="32"/>
                                </w:rPr>
                                <w:t>Условия по вкладу «Классика»</w:t>
                              </w:r>
                            </w:hyperlink>
                            <w:r w:rsidRPr="00E620D6">
                              <w:rPr>
                                <w:rStyle w:val="a7"/>
                                <w:rFonts w:asciiTheme="minorHAnsi" w:hAnsiTheme="minorHAnsi"/>
                                <w:kern w:val="24"/>
                                <w:sz w:val="28"/>
                                <w:szCs w:val="32"/>
                              </w:rPr>
                              <w:t xml:space="preserve"> </w:t>
                            </w:r>
                          </w:p>
                          <w:p w:rsidR="00C61D41" w:rsidRPr="00F4388B" w:rsidRDefault="00C61D41" w:rsidP="001D7B6E">
                            <w:pPr>
                              <w:pStyle w:val="a6"/>
                              <w:numPr>
                                <w:ilvl w:val="0"/>
                                <w:numId w:val="3"/>
                              </w:numPr>
                              <w:jc w:val="both"/>
                              <w:rPr>
                                <w:rStyle w:val="a7"/>
                                <w:rFonts w:asciiTheme="minorHAnsi" w:hAnsiTheme="minorHAnsi"/>
                                <w:kern w:val="24"/>
                                <w:sz w:val="28"/>
                                <w:szCs w:val="32"/>
                              </w:rPr>
                            </w:pPr>
                            <w:r>
                              <w:rPr>
                                <w:rFonts w:asciiTheme="minorHAnsi" w:hAnsiTheme="minorHAnsi"/>
                                <w:kern w:val="24"/>
                                <w:sz w:val="28"/>
                                <w:szCs w:val="32"/>
                              </w:rPr>
                              <w:fldChar w:fldCharType="begin"/>
                            </w:r>
                            <w:r>
                              <w:rPr>
                                <w:rFonts w:asciiTheme="minorHAnsi" w:hAnsiTheme="minorHAnsi"/>
                                <w:kern w:val="24"/>
                                <w:sz w:val="28"/>
                                <w:szCs w:val="32"/>
                              </w:rPr>
                              <w:instrText xml:space="preserve"> HYPERLINK "https://energobank.ru/banking-rules/" </w:instrText>
                            </w:r>
                            <w:r>
                              <w:rPr>
                                <w:rFonts w:asciiTheme="minorHAnsi" w:hAnsiTheme="minorHAnsi"/>
                                <w:kern w:val="24"/>
                                <w:sz w:val="28"/>
                                <w:szCs w:val="32"/>
                              </w:rPr>
                              <w:fldChar w:fldCharType="separate"/>
                            </w:r>
                            <w:proofErr w:type="gramStart"/>
                            <w:r w:rsidRPr="00F4388B">
                              <w:rPr>
                                <w:rStyle w:val="a7"/>
                                <w:rFonts w:asciiTheme="minorHAnsi" w:hAnsiTheme="minorHAnsi"/>
                                <w:kern w:val="24"/>
                                <w:sz w:val="28"/>
                                <w:szCs w:val="32"/>
                              </w:rPr>
                              <w:t>Правилах</w:t>
                            </w:r>
                            <w:proofErr w:type="gramEnd"/>
                            <w:r w:rsidRPr="00F4388B">
                              <w:rPr>
                                <w:rStyle w:val="a7"/>
                                <w:rFonts w:asciiTheme="minorHAnsi" w:hAnsiTheme="minorHAnsi"/>
                                <w:kern w:val="24"/>
                                <w:sz w:val="28"/>
                                <w:szCs w:val="32"/>
                              </w:rPr>
                              <w:t xml:space="preserve"> комплексного банковского обслуживания для физических лиц АКБ «</w:t>
                            </w:r>
                            <w:proofErr w:type="spellStart"/>
                            <w:r w:rsidRPr="00F4388B">
                              <w:rPr>
                                <w:rStyle w:val="a7"/>
                                <w:rFonts w:asciiTheme="minorHAnsi" w:hAnsiTheme="minorHAnsi"/>
                                <w:kern w:val="24"/>
                                <w:sz w:val="28"/>
                                <w:szCs w:val="32"/>
                              </w:rPr>
                              <w:t>Энергобанк</w:t>
                            </w:r>
                            <w:proofErr w:type="spellEnd"/>
                            <w:r w:rsidRPr="00F4388B">
                              <w:rPr>
                                <w:rStyle w:val="a7"/>
                                <w:rFonts w:asciiTheme="minorHAnsi" w:hAnsiTheme="minorHAnsi"/>
                                <w:kern w:val="24"/>
                                <w:sz w:val="28"/>
                                <w:szCs w:val="32"/>
                              </w:rPr>
                              <w:t>» (АО)</w:t>
                            </w:r>
                          </w:p>
                          <w:p w:rsidR="00C61D41" w:rsidRPr="00E620D6" w:rsidRDefault="00C61D41" w:rsidP="001D7B6E">
                            <w:pPr>
                              <w:pStyle w:val="a6"/>
                              <w:numPr>
                                <w:ilvl w:val="0"/>
                                <w:numId w:val="3"/>
                              </w:numPr>
                              <w:jc w:val="both"/>
                              <w:rPr>
                                <w:rStyle w:val="a7"/>
                                <w:rFonts w:asciiTheme="minorHAnsi" w:hAnsiTheme="minorHAnsi"/>
                                <w:kern w:val="24"/>
                                <w:sz w:val="28"/>
                                <w:szCs w:val="32"/>
                              </w:rPr>
                            </w:pPr>
                            <w:r>
                              <w:rPr>
                                <w:rFonts w:asciiTheme="minorHAnsi" w:hAnsiTheme="minorHAnsi"/>
                                <w:kern w:val="24"/>
                                <w:sz w:val="28"/>
                                <w:szCs w:val="32"/>
                              </w:rPr>
                              <w:fldChar w:fldCharType="end"/>
                            </w:r>
                            <w:hyperlink r:id="rId12" w:history="1">
                              <w:r>
                                <w:rPr>
                                  <w:rStyle w:val="a7"/>
                                  <w:rFonts w:asciiTheme="minorHAnsi" w:hAnsiTheme="minorHAnsi"/>
                                  <w:kern w:val="24"/>
                                  <w:sz w:val="28"/>
                                  <w:szCs w:val="32"/>
                                </w:rPr>
                                <w:t>Тарифы комиссионного вознаграждения, взимаемые за совершение операций по счетам и переводам физических лиц</w:t>
                              </w:r>
                            </w:hyperlink>
                            <w:r w:rsidRPr="00E620D6">
                              <w:rPr>
                                <w:rStyle w:val="a7"/>
                                <w:rFonts w:asciiTheme="minorHAnsi" w:hAnsiTheme="minorHAnsi"/>
                                <w:kern w:val="24"/>
                                <w:sz w:val="28"/>
                                <w:szCs w:val="32"/>
                              </w:rPr>
                              <w:t xml:space="preserve"> </w:t>
                            </w:r>
                          </w:p>
                          <w:p w:rsidR="00C61D41" w:rsidRPr="00E620D6" w:rsidRDefault="00C61D41" w:rsidP="001D7B6E">
                            <w:pPr>
                              <w:pStyle w:val="a6"/>
                              <w:numPr>
                                <w:ilvl w:val="0"/>
                                <w:numId w:val="3"/>
                              </w:numPr>
                              <w:jc w:val="both"/>
                              <w:rPr>
                                <w:rStyle w:val="a7"/>
                                <w:rFonts w:asciiTheme="minorHAnsi" w:hAnsiTheme="minorHAnsi"/>
                                <w:kern w:val="24"/>
                                <w:sz w:val="28"/>
                                <w:szCs w:val="32"/>
                              </w:rPr>
                            </w:pPr>
                            <w:hyperlink r:id="rId13" w:history="1">
                              <w:r w:rsidRPr="001B2A84">
                                <w:rPr>
                                  <w:rStyle w:val="a7"/>
                                  <w:rFonts w:asciiTheme="minorHAnsi" w:hAnsiTheme="minorHAnsi"/>
                                  <w:kern w:val="24"/>
                                  <w:sz w:val="28"/>
                                  <w:szCs w:val="32"/>
                                </w:rPr>
                                <w:t>Тарифы по предоставлению услуги дистанционного банковского обслуживания физических лиц</w:t>
                              </w:r>
                            </w:hyperlink>
                          </w:p>
                          <w:p w:rsidR="00C61D41" w:rsidRPr="00A205EC" w:rsidRDefault="00C61D41" w:rsidP="00A205EC">
                            <w:pPr>
                              <w:ind w:left="360"/>
                              <w:jc w:val="both"/>
                              <w:rPr>
                                <w:color w:val="1F497D"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left:0;text-align:left;margin-left:-16.3pt;margin-top:21.3pt;width:540.75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" fillcolor="white [3201]" strokecolor="#0070c0" strokeweight=".25pt">
                <v:textbox>
                  <w:txbxContent>
                    <w:p w:rsidR="001D7B6E" w:rsidRDefault="001D7B6E" w:rsidP="001D7B6E">
                      <w:pPr>
                        <w:spacing w:after="0" w:line="240" w:lineRule="auto"/>
                        <w:jc w:val="both"/>
                        <w:rPr>
                          <w:color w:val="1F497D" w:themeColor="text2"/>
                          <w:kern w:val="24"/>
                          <w:sz w:val="28"/>
                          <w:szCs w:val="32"/>
                        </w:rPr>
                      </w:pPr>
                      <w:r w:rsidRPr="008812A9">
                        <w:rPr>
                          <w:color w:val="1F497D" w:themeColor="text2"/>
                          <w:kern w:val="24"/>
                          <w:sz w:val="28"/>
                          <w:szCs w:val="32"/>
                        </w:rPr>
                        <w:t>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w:t>
                      </w:r>
                      <w:r>
                        <w:rPr>
                          <w:color w:val="1F497D" w:themeColor="text2"/>
                          <w:kern w:val="24"/>
                          <w:sz w:val="28"/>
                          <w:szCs w:val="32"/>
                        </w:rPr>
                        <w:t xml:space="preserve"> </w:t>
                      </w:r>
                    </w:p>
                    <w:p w:rsidR="001D7B6E" w:rsidRPr="00E620D6" w:rsidRDefault="00F4388B" w:rsidP="001D7B6E">
                      <w:pPr>
                        <w:pStyle w:val="a6"/>
                        <w:numPr>
                          <w:ilvl w:val="0"/>
                          <w:numId w:val="3"/>
                        </w:numPr>
                        <w:jc w:val="both"/>
                        <w:rPr>
                          <w:rStyle w:val="a7"/>
                          <w:rFonts w:asciiTheme="minorHAnsi" w:hAnsiTheme="minorHAnsi"/>
                          <w:kern w:val="24"/>
                          <w:sz w:val="28"/>
                          <w:szCs w:val="32"/>
                        </w:rPr>
                      </w:pPr>
                      <w:hyperlink r:id="rId14" w:history="1">
                        <w:r w:rsidR="001D7B6E" w:rsidRPr="001D7B6E">
                          <w:rPr>
                            <w:rStyle w:val="a7"/>
                            <w:rFonts w:asciiTheme="minorHAnsi" w:hAnsiTheme="minorHAnsi"/>
                            <w:kern w:val="24"/>
                            <w:sz w:val="28"/>
                            <w:szCs w:val="32"/>
                          </w:rPr>
                          <w:t>Условия по вкладу «Классика»</w:t>
                        </w:r>
                      </w:hyperlink>
                      <w:r w:rsidR="001D7B6E" w:rsidRPr="00E620D6">
                        <w:rPr>
                          <w:rStyle w:val="a7"/>
                          <w:rFonts w:asciiTheme="minorHAnsi" w:hAnsiTheme="minorHAnsi"/>
                          <w:kern w:val="24"/>
                          <w:sz w:val="28"/>
                          <w:szCs w:val="32"/>
                        </w:rPr>
                        <w:t xml:space="preserve"> </w:t>
                      </w:r>
                    </w:p>
                    <w:p w:rsidR="001D7B6E" w:rsidRPr="00F4388B" w:rsidRDefault="00F4388B" w:rsidP="001D7B6E">
                      <w:pPr>
                        <w:pStyle w:val="a6"/>
                        <w:numPr>
                          <w:ilvl w:val="0"/>
                          <w:numId w:val="3"/>
                        </w:numPr>
                        <w:jc w:val="both"/>
                        <w:rPr>
                          <w:rStyle w:val="a7"/>
                          <w:rFonts w:asciiTheme="minorHAnsi" w:hAnsiTheme="minorHAnsi"/>
                          <w:kern w:val="24"/>
                          <w:sz w:val="28"/>
                          <w:szCs w:val="32"/>
                        </w:rPr>
                      </w:pPr>
                      <w:r>
                        <w:rPr>
                          <w:rFonts w:asciiTheme="minorHAnsi" w:hAnsiTheme="minorHAnsi"/>
                          <w:kern w:val="24"/>
                          <w:sz w:val="28"/>
                          <w:szCs w:val="32"/>
                        </w:rPr>
                        <w:fldChar w:fldCharType="begin"/>
                      </w:r>
                      <w:r>
                        <w:rPr>
                          <w:rFonts w:asciiTheme="minorHAnsi" w:hAnsiTheme="minorHAnsi"/>
                          <w:kern w:val="24"/>
                          <w:sz w:val="28"/>
                          <w:szCs w:val="32"/>
                        </w:rPr>
                        <w:instrText xml:space="preserve"> HYPERLINK "https://energobank.ru/banking-rules/" </w:instrText>
                      </w:r>
                      <w:r>
                        <w:rPr>
                          <w:rFonts w:asciiTheme="minorHAnsi" w:hAnsiTheme="minorHAnsi"/>
                          <w:kern w:val="24"/>
                          <w:sz w:val="28"/>
                          <w:szCs w:val="32"/>
                        </w:rPr>
                      </w:r>
                      <w:r>
                        <w:rPr>
                          <w:rFonts w:asciiTheme="minorHAnsi" w:hAnsiTheme="minorHAnsi"/>
                          <w:kern w:val="24"/>
                          <w:sz w:val="28"/>
                          <w:szCs w:val="32"/>
                        </w:rPr>
                        <w:fldChar w:fldCharType="separate"/>
                      </w:r>
                      <w:proofErr w:type="gramStart"/>
                      <w:r w:rsidR="001D7B6E" w:rsidRPr="00F4388B">
                        <w:rPr>
                          <w:rStyle w:val="a7"/>
                          <w:rFonts w:asciiTheme="minorHAnsi" w:hAnsiTheme="minorHAnsi"/>
                          <w:kern w:val="24"/>
                          <w:sz w:val="28"/>
                          <w:szCs w:val="32"/>
                        </w:rPr>
                        <w:t>Правилах</w:t>
                      </w:r>
                      <w:proofErr w:type="gramEnd"/>
                      <w:r w:rsidR="001D7B6E" w:rsidRPr="00F4388B">
                        <w:rPr>
                          <w:rStyle w:val="a7"/>
                          <w:rFonts w:asciiTheme="minorHAnsi" w:hAnsiTheme="minorHAnsi"/>
                          <w:kern w:val="24"/>
                          <w:sz w:val="28"/>
                          <w:szCs w:val="32"/>
                        </w:rPr>
                        <w:t xml:space="preserve"> комплексного банковского обслуживания для физических лиц АКБ «</w:t>
                      </w:r>
                      <w:proofErr w:type="spellStart"/>
                      <w:r w:rsidR="001D7B6E" w:rsidRPr="00F4388B">
                        <w:rPr>
                          <w:rStyle w:val="a7"/>
                          <w:rFonts w:asciiTheme="minorHAnsi" w:hAnsiTheme="minorHAnsi"/>
                          <w:kern w:val="24"/>
                          <w:sz w:val="28"/>
                          <w:szCs w:val="32"/>
                        </w:rPr>
                        <w:t>Энергобанк</w:t>
                      </w:r>
                      <w:proofErr w:type="spellEnd"/>
                      <w:r w:rsidR="001D7B6E" w:rsidRPr="00F4388B">
                        <w:rPr>
                          <w:rStyle w:val="a7"/>
                          <w:rFonts w:asciiTheme="minorHAnsi" w:hAnsiTheme="minorHAnsi"/>
                          <w:kern w:val="24"/>
                          <w:sz w:val="28"/>
                          <w:szCs w:val="32"/>
                        </w:rPr>
                        <w:t>» (АО)</w:t>
                      </w:r>
                    </w:p>
                    <w:p w:rsidR="001D7B6E" w:rsidRPr="00E620D6" w:rsidRDefault="00F4388B" w:rsidP="001D7B6E">
                      <w:pPr>
                        <w:pStyle w:val="a6"/>
                        <w:numPr>
                          <w:ilvl w:val="0"/>
                          <w:numId w:val="3"/>
                        </w:numPr>
                        <w:jc w:val="both"/>
                        <w:rPr>
                          <w:rStyle w:val="a7"/>
                          <w:rFonts w:asciiTheme="minorHAnsi" w:hAnsiTheme="minorHAnsi"/>
                          <w:kern w:val="24"/>
                          <w:sz w:val="28"/>
                          <w:szCs w:val="32"/>
                        </w:rPr>
                      </w:pPr>
                      <w:r>
                        <w:rPr>
                          <w:rFonts w:asciiTheme="minorHAnsi" w:hAnsiTheme="minorHAnsi"/>
                          <w:kern w:val="24"/>
                          <w:sz w:val="28"/>
                          <w:szCs w:val="32"/>
                        </w:rPr>
                        <w:fldChar w:fldCharType="end"/>
                      </w:r>
                      <w:hyperlink r:id="rId15" w:history="1">
                        <w:r w:rsidR="001D7B6E">
                          <w:rPr>
                            <w:rStyle w:val="a7"/>
                            <w:rFonts w:asciiTheme="minorHAnsi" w:hAnsiTheme="minorHAnsi"/>
                            <w:kern w:val="24"/>
                            <w:sz w:val="28"/>
                            <w:szCs w:val="32"/>
                          </w:rPr>
                          <w:t>Тарифы комиссионного вознаграждения, взимаемые за совершение операций по счетам и переводам физических лиц</w:t>
                        </w:r>
                      </w:hyperlink>
                      <w:r w:rsidR="001D7B6E" w:rsidRPr="00E620D6">
                        <w:rPr>
                          <w:rStyle w:val="a7"/>
                          <w:rFonts w:asciiTheme="minorHAnsi" w:hAnsiTheme="minorHAnsi"/>
                          <w:kern w:val="24"/>
                          <w:sz w:val="28"/>
                          <w:szCs w:val="32"/>
                        </w:rPr>
                        <w:t xml:space="preserve"> </w:t>
                      </w:r>
                    </w:p>
                    <w:p w:rsidR="001D7B6E" w:rsidRPr="00E620D6" w:rsidRDefault="00F4388B" w:rsidP="001D7B6E">
                      <w:pPr>
                        <w:pStyle w:val="a6"/>
                        <w:numPr>
                          <w:ilvl w:val="0"/>
                          <w:numId w:val="3"/>
                        </w:numPr>
                        <w:jc w:val="both"/>
                        <w:rPr>
                          <w:rStyle w:val="a7"/>
                          <w:rFonts w:asciiTheme="minorHAnsi" w:hAnsiTheme="minorHAnsi"/>
                          <w:kern w:val="24"/>
                          <w:sz w:val="28"/>
                          <w:szCs w:val="32"/>
                        </w:rPr>
                      </w:pPr>
                      <w:hyperlink r:id="rId16" w:history="1">
                        <w:r w:rsidR="001D7B6E" w:rsidRPr="001B2A84">
                          <w:rPr>
                            <w:rStyle w:val="a7"/>
                            <w:rFonts w:asciiTheme="minorHAnsi" w:hAnsiTheme="minorHAnsi"/>
                            <w:kern w:val="24"/>
                            <w:sz w:val="28"/>
                            <w:szCs w:val="32"/>
                          </w:rPr>
                          <w:t>Тарифы по предоставлению услуги дистанционного банковского обслуживания физических лиц</w:t>
                        </w:r>
                      </w:hyperlink>
                    </w:p>
                    <w:p w:rsidR="00A205EC" w:rsidRPr="00A205EC" w:rsidRDefault="00A205EC" w:rsidP="00A205EC">
                      <w:pPr>
                        <w:ind w:left="360"/>
                        <w:jc w:val="both"/>
                        <w:rPr>
                          <w:color w:val="1F497D" w:themeColor="text2"/>
                        </w:rPr>
                      </w:pPr>
                    </w:p>
                  </w:txbxContent>
                </v:textbox>
              </v:rect>
            </w:pict>
          </mc:Fallback>
        </mc:AlternateContent>
      </w:r>
      <w:r w:rsidR="00071B8B" w:rsidRPr="009E2D5C">
        <w:rPr>
          <w:b/>
          <w:color w:val="1F497D" w:themeColor="text2"/>
          <w:kern w:val="24"/>
          <w:sz w:val="28"/>
        </w:rPr>
        <w:t>Официальный сайт:</w:t>
      </w:r>
      <w:r w:rsidR="00071B8B" w:rsidRPr="009E2D5C">
        <w:rPr>
          <w:color w:val="1F497D" w:themeColor="text2"/>
          <w:kern w:val="24"/>
          <w:sz w:val="28"/>
        </w:rPr>
        <w:t xml:space="preserve"> </w:t>
      </w:r>
      <w:hyperlink r:id="rId17" w:history="1">
        <w:r>
          <w:rPr>
            <w:rStyle w:val="a7"/>
            <w:kern w:val="24"/>
            <w:sz w:val="28"/>
          </w:rPr>
          <w:t>www.energobank.ru</w:t>
        </w:r>
      </w:hyperlink>
    </w:p>
    <w:p w:rsidR="00071B8B" w:rsidRPr="008812A9" w:rsidRDefault="00071B8B" w:rsidP="00071B8B">
      <w:pPr>
        <w:spacing w:line="240" w:lineRule="auto"/>
        <w:jc w:val="center"/>
        <w:rPr>
          <w:b/>
          <w:bCs/>
          <w:color w:val="1F497D" w:themeColor="text2"/>
          <w:kern w:val="24"/>
          <w:sz w:val="28"/>
          <w:szCs w:val="28"/>
        </w:rPr>
      </w:pPr>
    </w:p>
    <w:p w:rsidR="00071B8B" w:rsidRPr="008812A9" w:rsidRDefault="00071B8B" w:rsidP="00071B8B">
      <w:pPr>
        <w:spacing w:line="240" w:lineRule="auto"/>
        <w:jc w:val="center"/>
        <w:rPr>
          <w:color w:val="1F497D" w:themeColor="text2"/>
          <w:sz w:val="28"/>
          <w:szCs w:val="28"/>
        </w:rPr>
      </w:pPr>
    </w:p>
    <w:p w:rsidR="00071B8B" w:rsidRPr="008812A9" w:rsidRDefault="00071B8B" w:rsidP="00071B8B">
      <w:pPr>
        <w:spacing w:line="240" w:lineRule="auto"/>
        <w:jc w:val="center"/>
        <w:rPr>
          <w:color w:val="1F497D" w:themeColor="text2"/>
          <w:sz w:val="28"/>
          <w:szCs w:val="28"/>
        </w:rPr>
      </w:pPr>
    </w:p>
    <w:p w:rsidR="00071B8B" w:rsidRPr="008812A9" w:rsidRDefault="00071B8B" w:rsidP="00071B8B">
      <w:pPr>
        <w:spacing w:line="240" w:lineRule="auto"/>
        <w:jc w:val="center"/>
        <w:rPr>
          <w:color w:val="1F497D" w:themeColor="text2"/>
          <w:sz w:val="28"/>
          <w:szCs w:val="28"/>
        </w:rPr>
      </w:pPr>
    </w:p>
    <w:p w:rsidR="00071B8B" w:rsidRDefault="00071B8B" w:rsidP="00071B8B">
      <w:pPr>
        <w:spacing w:before="240"/>
        <w:jc w:val="center"/>
        <w:rPr>
          <w:b/>
          <w:bCs/>
          <w:color w:val="1F497D" w:themeColor="text2"/>
          <w:kern w:val="24"/>
          <w:sz w:val="28"/>
          <w:szCs w:val="28"/>
        </w:rPr>
      </w:pPr>
    </w:p>
    <w:p w:rsidR="001562C0" w:rsidRDefault="001562C0" w:rsidP="00CB3474">
      <w:pPr>
        <w:tabs>
          <w:tab w:val="left" w:pos="6720"/>
        </w:tabs>
        <w:spacing w:line="240" w:lineRule="auto"/>
        <w:contextualSpacing/>
        <w:jc w:val="center"/>
        <w:rPr>
          <w:b/>
          <w:bCs/>
          <w:color w:val="1F497D" w:themeColor="text2"/>
          <w:kern w:val="24"/>
          <w:sz w:val="28"/>
          <w:szCs w:val="28"/>
        </w:rPr>
      </w:pPr>
    </w:p>
    <w:p w:rsidR="001D7B6E" w:rsidRDefault="001D7B6E" w:rsidP="00CB3474">
      <w:pPr>
        <w:tabs>
          <w:tab w:val="left" w:pos="6720"/>
        </w:tabs>
        <w:spacing w:line="240" w:lineRule="auto"/>
        <w:contextualSpacing/>
        <w:jc w:val="center"/>
        <w:rPr>
          <w:b/>
          <w:bCs/>
          <w:color w:val="1F497D" w:themeColor="text2"/>
          <w:kern w:val="24"/>
          <w:sz w:val="28"/>
          <w:szCs w:val="28"/>
        </w:rPr>
      </w:pPr>
    </w:p>
    <w:p w:rsidR="001D7B6E" w:rsidRDefault="001D7B6E" w:rsidP="00CB3474">
      <w:pPr>
        <w:tabs>
          <w:tab w:val="left" w:pos="6720"/>
        </w:tabs>
        <w:spacing w:line="240" w:lineRule="auto"/>
        <w:contextualSpacing/>
        <w:jc w:val="center"/>
        <w:rPr>
          <w:b/>
          <w:bCs/>
          <w:color w:val="1F497D" w:themeColor="text2"/>
          <w:kern w:val="24"/>
          <w:sz w:val="28"/>
          <w:szCs w:val="28"/>
        </w:rPr>
      </w:pPr>
    </w:p>
    <w:p w:rsidR="001D7B6E" w:rsidRDefault="001D7B6E" w:rsidP="00CB3474">
      <w:pPr>
        <w:tabs>
          <w:tab w:val="left" w:pos="6720"/>
        </w:tabs>
        <w:spacing w:line="240" w:lineRule="auto"/>
        <w:contextualSpacing/>
        <w:jc w:val="center"/>
        <w:rPr>
          <w:b/>
          <w:bCs/>
          <w:color w:val="1F497D" w:themeColor="text2"/>
          <w:kern w:val="24"/>
          <w:sz w:val="28"/>
          <w:szCs w:val="28"/>
        </w:rPr>
      </w:pPr>
    </w:p>
    <w:p w:rsidR="00071B8B" w:rsidRDefault="00071B8B" w:rsidP="00CB3474">
      <w:pPr>
        <w:tabs>
          <w:tab w:val="left" w:pos="6720"/>
        </w:tabs>
        <w:spacing w:line="240" w:lineRule="auto"/>
        <w:contextualSpacing/>
        <w:jc w:val="center"/>
        <w:rPr>
          <w:b/>
          <w:bCs/>
          <w:color w:val="1F497D" w:themeColor="text2"/>
          <w:kern w:val="24"/>
          <w:sz w:val="28"/>
          <w:szCs w:val="28"/>
        </w:rPr>
      </w:pPr>
      <w:r w:rsidRPr="008812A9">
        <w:rPr>
          <w:b/>
          <w:bCs/>
          <w:color w:val="1F497D" w:themeColor="text2"/>
          <w:kern w:val="24"/>
          <w:sz w:val="28"/>
          <w:szCs w:val="28"/>
        </w:rPr>
        <w:t>ОСНОВНЫЕ</w:t>
      </w:r>
      <w:r w:rsidRPr="00713AA7">
        <w:rPr>
          <w:b/>
          <w:bCs/>
          <w:color w:val="1F497D" w:themeColor="text2"/>
          <w:kern w:val="24"/>
          <w:sz w:val="28"/>
          <w:szCs w:val="28"/>
          <w:lang w:val="en-US"/>
        </w:rPr>
        <w:t xml:space="preserve"> </w:t>
      </w:r>
      <w:r w:rsidRPr="008812A9">
        <w:rPr>
          <w:b/>
          <w:bCs/>
          <w:color w:val="1F497D" w:themeColor="text2"/>
          <w:kern w:val="24"/>
          <w:sz w:val="28"/>
          <w:szCs w:val="28"/>
        </w:rPr>
        <w:t>УСЛОВИЯ</w:t>
      </w:r>
    </w:p>
    <w:p w:rsidR="00CB3474" w:rsidRPr="00713AA7" w:rsidRDefault="00CB3474" w:rsidP="00CB3474">
      <w:pPr>
        <w:tabs>
          <w:tab w:val="left" w:pos="6720"/>
        </w:tabs>
        <w:spacing w:line="240" w:lineRule="auto"/>
        <w:contextualSpacing/>
        <w:jc w:val="center"/>
        <w:rPr>
          <w:color w:val="1F497D" w:themeColor="text2"/>
          <w:sz w:val="28"/>
          <w:szCs w:val="28"/>
          <w:lang w:val="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206"/>
        <w:gridCol w:w="1205"/>
        <w:gridCol w:w="1205"/>
        <w:gridCol w:w="1206"/>
        <w:gridCol w:w="1206"/>
        <w:gridCol w:w="1206"/>
        <w:gridCol w:w="1206"/>
      </w:tblGrid>
      <w:tr w:rsidR="005E249E" w:rsidTr="001049F5">
        <w:tc>
          <w:tcPr>
            <w:tcW w:w="192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071B8B" w:rsidRPr="00B201DA" w:rsidRDefault="00071B8B" w:rsidP="005E249E">
            <w:pPr>
              <w:tabs>
                <w:tab w:val="left" w:pos="6720"/>
              </w:tabs>
              <w:contextualSpacing/>
              <w:jc w:val="center"/>
              <w:rPr>
                <w:b/>
              </w:rPr>
            </w:pPr>
            <w:r w:rsidRPr="00B201DA">
              <w:rPr>
                <w:b/>
                <w:bCs/>
                <w:color w:val="1F497D" w:themeColor="text2"/>
                <w:kern w:val="24"/>
                <w:sz w:val="28"/>
                <w:szCs w:val="28"/>
              </w:rPr>
              <w:t>Срок вклада</w:t>
            </w:r>
          </w:p>
        </w:tc>
        <w:tc>
          <w:tcPr>
            <w:tcW w:w="121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071B8B" w:rsidRDefault="005E249E" w:rsidP="00071B8B">
            <w:pPr>
              <w:tabs>
                <w:tab w:val="left" w:pos="6720"/>
              </w:tabs>
              <w:contextualSpacing/>
              <w:jc w:val="center"/>
            </w:pPr>
            <w:r>
              <w:rPr>
                <w:bCs/>
                <w:color w:val="1F497D" w:themeColor="text2"/>
                <w:kern w:val="24"/>
                <w:sz w:val="28"/>
                <w:szCs w:val="28"/>
              </w:rPr>
              <w:t>15-30 дней</w:t>
            </w:r>
          </w:p>
        </w:tc>
        <w:tc>
          <w:tcPr>
            <w:tcW w:w="121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5E249E" w:rsidRPr="005E249E" w:rsidRDefault="005E249E" w:rsidP="005E249E">
            <w:pPr>
              <w:tabs>
                <w:tab w:val="left" w:pos="6720"/>
              </w:tabs>
              <w:contextualSpacing/>
              <w:jc w:val="center"/>
              <w:rPr>
                <w:bCs/>
                <w:color w:val="1F497D" w:themeColor="text2"/>
                <w:kern w:val="24"/>
                <w:sz w:val="28"/>
                <w:szCs w:val="28"/>
              </w:rPr>
            </w:pPr>
            <w:r w:rsidRPr="005E249E">
              <w:rPr>
                <w:bCs/>
                <w:color w:val="1F497D" w:themeColor="text2"/>
                <w:kern w:val="24"/>
                <w:sz w:val="28"/>
                <w:szCs w:val="28"/>
              </w:rPr>
              <w:t>31-50</w:t>
            </w:r>
          </w:p>
          <w:p w:rsidR="00071B8B" w:rsidRDefault="005E249E" w:rsidP="005E249E">
            <w:pPr>
              <w:tabs>
                <w:tab w:val="left" w:pos="6720"/>
              </w:tabs>
              <w:contextualSpacing/>
              <w:jc w:val="center"/>
            </w:pPr>
            <w:r w:rsidRPr="005E249E">
              <w:rPr>
                <w:bCs/>
                <w:color w:val="1F497D" w:themeColor="text2"/>
                <w:kern w:val="24"/>
                <w:sz w:val="28"/>
                <w:szCs w:val="28"/>
              </w:rPr>
              <w:t>дней</w:t>
            </w:r>
          </w:p>
        </w:tc>
        <w:tc>
          <w:tcPr>
            <w:tcW w:w="121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5E249E" w:rsidRPr="005E249E" w:rsidRDefault="005E249E" w:rsidP="005E249E">
            <w:pPr>
              <w:tabs>
                <w:tab w:val="left" w:pos="6720"/>
              </w:tabs>
              <w:contextualSpacing/>
              <w:jc w:val="center"/>
              <w:rPr>
                <w:bCs/>
                <w:color w:val="1F497D" w:themeColor="text2"/>
                <w:kern w:val="24"/>
                <w:sz w:val="28"/>
                <w:szCs w:val="28"/>
              </w:rPr>
            </w:pPr>
            <w:r w:rsidRPr="005E249E">
              <w:rPr>
                <w:bCs/>
                <w:color w:val="1F497D" w:themeColor="text2"/>
                <w:kern w:val="24"/>
                <w:sz w:val="28"/>
                <w:szCs w:val="28"/>
              </w:rPr>
              <w:t>61-80</w:t>
            </w:r>
          </w:p>
          <w:p w:rsidR="00071B8B" w:rsidRDefault="005E249E" w:rsidP="005E249E">
            <w:pPr>
              <w:tabs>
                <w:tab w:val="left" w:pos="6720"/>
              </w:tabs>
              <w:contextualSpacing/>
              <w:jc w:val="center"/>
            </w:pPr>
            <w:r w:rsidRPr="005E249E">
              <w:rPr>
                <w:bCs/>
                <w:color w:val="1F497D" w:themeColor="text2"/>
                <w:kern w:val="24"/>
                <w:sz w:val="28"/>
                <w:szCs w:val="28"/>
              </w:rPr>
              <w:t>дней</w:t>
            </w:r>
          </w:p>
        </w:tc>
        <w:tc>
          <w:tcPr>
            <w:tcW w:w="121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5E249E" w:rsidRPr="005E249E" w:rsidRDefault="005E249E" w:rsidP="005E249E">
            <w:pPr>
              <w:tabs>
                <w:tab w:val="left" w:pos="6720"/>
              </w:tabs>
              <w:contextualSpacing/>
              <w:jc w:val="center"/>
              <w:rPr>
                <w:bCs/>
                <w:color w:val="1F497D" w:themeColor="text2"/>
                <w:kern w:val="24"/>
                <w:sz w:val="28"/>
                <w:szCs w:val="28"/>
              </w:rPr>
            </w:pPr>
            <w:r>
              <w:rPr>
                <w:bCs/>
                <w:color w:val="1F497D" w:themeColor="text2"/>
                <w:kern w:val="24"/>
                <w:sz w:val="28"/>
                <w:szCs w:val="28"/>
              </w:rPr>
              <w:t>91-150</w:t>
            </w:r>
          </w:p>
          <w:p w:rsidR="00071B8B" w:rsidRDefault="005E249E" w:rsidP="005E249E">
            <w:pPr>
              <w:tabs>
                <w:tab w:val="left" w:pos="6720"/>
              </w:tabs>
              <w:contextualSpacing/>
              <w:jc w:val="center"/>
            </w:pPr>
            <w:r w:rsidRPr="005E249E">
              <w:rPr>
                <w:bCs/>
                <w:color w:val="1F497D" w:themeColor="text2"/>
                <w:kern w:val="24"/>
                <w:sz w:val="28"/>
                <w:szCs w:val="28"/>
              </w:rPr>
              <w:t>дней</w:t>
            </w:r>
          </w:p>
        </w:tc>
        <w:tc>
          <w:tcPr>
            <w:tcW w:w="121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5E249E" w:rsidRPr="005E249E" w:rsidRDefault="005E249E" w:rsidP="005E249E">
            <w:pPr>
              <w:tabs>
                <w:tab w:val="left" w:pos="6720"/>
              </w:tabs>
              <w:contextualSpacing/>
              <w:jc w:val="center"/>
              <w:rPr>
                <w:bCs/>
                <w:color w:val="1F497D" w:themeColor="text2"/>
                <w:kern w:val="24"/>
                <w:sz w:val="28"/>
                <w:szCs w:val="28"/>
              </w:rPr>
            </w:pPr>
            <w:r>
              <w:rPr>
                <w:bCs/>
                <w:color w:val="1F497D" w:themeColor="text2"/>
                <w:kern w:val="24"/>
                <w:sz w:val="28"/>
                <w:szCs w:val="28"/>
              </w:rPr>
              <w:t>181-300</w:t>
            </w:r>
          </w:p>
          <w:p w:rsidR="00071B8B" w:rsidRDefault="005E249E" w:rsidP="005E249E">
            <w:pPr>
              <w:tabs>
                <w:tab w:val="left" w:pos="6720"/>
              </w:tabs>
              <w:contextualSpacing/>
              <w:jc w:val="center"/>
            </w:pPr>
            <w:r w:rsidRPr="005E249E">
              <w:rPr>
                <w:bCs/>
                <w:color w:val="1F497D" w:themeColor="text2"/>
                <w:kern w:val="24"/>
                <w:sz w:val="28"/>
                <w:szCs w:val="28"/>
              </w:rPr>
              <w:t>дней</w:t>
            </w:r>
          </w:p>
        </w:tc>
        <w:tc>
          <w:tcPr>
            <w:tcW w:w="121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5E249E" w:rsidRPr="005E249E" w:rsidRDefault="005E249E" w:rsidP="005E249E">
            <w:pPr>
              <w:tabs>
                <w:tab w:val="left" w:pos="6720"/>
              </w:tabs>
              <w:contextualSpacing/>
              <w:jc w:val="center"/>
              <w:rPr>
                <w:bCs/>
                <w:color w:val="1F497D" w:themeColor="text2"/>
                <w:kern w:val="24"/>
                <w:sz w:val="28"/>
                <w:szCs w:val="28"/>
              </w:rPr>
            </w:pPr>
            <w:r>
              <w:rPr>
                <w:bCs/>
                <w:color w:val="1F497D" w:themeColor="text2"/>
                <w:kern w:val="24"/>
                <w:sz w:val="28"/>
                <w:szCs w:val="28"/>
              </w:rPr>
              <w:t>367</w:t>
            </w:r>
          </w:p>
          <w:p w:rsidR="00071B8B" w:rsidRDefault="005E249E" w:rsidP="005E249E">
            <w:pPr>
              <w:tabs>
                <w:tab w:val="left" w:pos="6720"/>
              </w:tabs>
              <w:contextualSpacing/>
              <w:jc w:val="center"/>
            </w:pPr>
            <w:r w:rsidRPr="005E249E">
              <w:rPr>
                <w:bCs/>
                <w:color w:val="1F497D" w:themeColor="text2"/>
                <w:kern w:val="24"/>
                <w:sz w:val="28"/>
                <w:szCs w:val="28"/>
              </w:rPr>
              <w:t>дней</w:t>
            </w:r>
          </w:p>
        </w:tc>
        <w:tc>
          <w:tcPr>
            <w:tcW w:w="121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5E249E" w:rsidRPr="005E249E" w:rsidRDefault="005E249E" w:rsidP="005E249E">
            <w:pPr>
              <w:tabs>
                <w:tab w:val="left" w:pos="6720"/>
              </w:tabs>
              <w:contextualSpacing/>
              <w:jc w:val="center"/>
              <w:rPr>
                <w:bCs/>
                <w:color w:val="1F497D" w:themeColor="text2"/>
                <w:kern w:val="24"/>
                <w:sz w:val="28"/>
                <w:szCs w:val="28"/>
              </w:rPr>
            </w:pPr>
            <w:r>
              <w:rPr>
                <w:bCs/>
                <w:color w:val="1F497D" w:themeColor="text2"/>
                <w:kern w:val="24"/>
                <w:sz w:val="28"/>
                <w:szCs w:val="28"/>
              </w:rPr>
              <w:t>540</w:t>
            </w:r>
          </w:p>
          <w:p w:rsidR="00071B8B" w:rsidRDefault="005E249E" w:rsidP="005E249E">
            <w:pPr>
              <w:tabs>
                <w:tab w:val="left" w:pos="6720"/>
              </w:tabs>
              <w:contextualSpacing/>
              <w:jc w:val="center"/>
            </w:pPr>
            <w:r w:rsidRPr="005E249E">
              <w:rPr>
                <w:bCs/>
                <w:color w:val="1F497D" w:themeColor="text2"/>
                <w:kern w:val="24"/>
                <w:sz w:val="28"/>
                <w:szCs w:val="28"/>
              </w:rPr>
              <w:t>дней</w:t>
            </w:r>
          </w:p>
        </w:tc>
      </w:tr>
      <w:tr w:rsidR="005E249E" w:rsidTr="001049F5">
        <w:tc>
          <w:tcPr>
            <w:tcW w:w="192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5E249E" w:rsidRPr="00B201DA" w:rsidRDefault="005E249E" w:rsidP="00071B8B">
            <w:pPr>
              <w:tabs>
                <w:tab w:val="left" w:pos="6720"/>
              </w:tabs>
              <w:contextualSpacing/>
              <w:jc w:val="center"/>
              <w:rPr>
                <w:b/>
              </w:rPr>
            </w:pPr>
            <w:r w:rsidRPr="00B201DA">
              <w:rPr>
                <w:b/>
                <w:bCs/>
                <w:color w:val="1F497D" w:themeColor="text2"/>
                <w:kern w:val="24"/>
                <w:sz w:val="28"/>
                <w:szCs w:val="28"/>
              </w:rPr>
              <w:t>Валюта вклада</w:t>
            </w:r>
          </w:p>
        </w:tc>
        <w:tc>
          <w:tcPr>
            <w:tcW w:w="8496" w:type="dxa"/>
            <w:gridSpan w:val="7"/>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5E249E" w:rsidRDefault="005E249E" w:rsidP="005E249E">
            <w:pPr>
              <w:tabs>
                <w:tab w:val="left" w:pos="6720"/>
              </w:tabs>
              <w:contextualSpacing/>
              <w:jc w:val="center"/>
            </w:pPr>
            <w:r w:rsidRPr="005E249E">
              <w:rPr>
                <w:bCs/>
                <w:color w:val="1F497D" w:themeColor="text2"/>
                <w:kern w:val="24"/>
                <w:sz w:val="28"/>
                <w:szCs w:val="28"/>
              </w:rPr>
              <w:t>Рубли РФ; Евро; Доллары США</w:t>
            </w:r>
          </w:p>
        </w:tc>
      </w:tr>
      <w:tr w:rsidR="005E249E" w:rsidTr="001049F5">
        <w:tc>
          <w:tcPr>
            <w:tcW w:w="192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5E249E" w:rsidRPr="00B201DA" w:rsidRDefault="005E249E" w:rsidP="005E249E">
            <w:pPr>
              <w:tabs>
                <w:tab w:val="left" w:pos="6720"/>
              </w:tabs>
              <w:contextualSpacing/>
              <w:jc w:val="center"/>
              <w:rPr>
                <w:b/>
              </w:rPr>
            </w:pPr>
            <w:r w:rsidRPr="00B201DA">
              <w:rPr>
                <w:b/>
                <w:bCs/>
                <w:color w:val="1F497D" w:themeColor="text2"/>
                <w:kern w:val="24"/>
                <w:sz w:val="28"/>
                <w:szCs w:val="28"/>
              </w:rPr>
              <w:t>Минимальная сумма вклада</w:t>
            </w:r>
          </w:p>
        </w:tc>
        <w:tc>
          <w:tcPr>
            <w:tcW w:w="8496" w:type="dxa"/>
            <w:gridSpan w:val="7"/>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5E249E" w:rsidRPr="005E249E" w:rsidRDefault="005E249E" w:rsidP="005E249E">
            <w:pPr>
              <w:tabs>
                <w:tab w:val="left" w:pos="6720"/>
              </w:tabs>
              <w:contextualSpacing/>
              <w:jc w:val="center"/>
              <w:rPr>
                <w:bCs/>
                <w:color w:val="1F497D" w:themeColor="text2"/>
                <w:kern w:val="24"/>
                <w:sz w:val="28"/>
                <w:szCs w:val="28"/>
              </w:rPr>
            </w:pPr>
            <w:r w:rsidRPr="005E249E">
              <w:rPr>
                <w:bCs/>
                <w:color w:val="1F497D" w:themeColor="text2"/>
                <w:kern w:val="24"/>
                <w:sz w:val="28"/>
                <w:szCs w:val="28"/>
              </w:rPr>
              <w:t>Рубли РФ – 1 000,00</w:t>
            </w:r>
          </w:p>
          <w:p w:rsidR="005E249E" w:rsidRPr="005E249E" w:rsidRDefault="005E249E" w:rsidP="005E249E">
            <w:pPr>
              <w:tabs>
                <w:tab w:val="left" w:pos="6720"/>
              </w:tabs>
              <w:contextualSpacing/>
              <w:jc w:val="center"/>
              <w:rPr>
                <w:bCs/>
                <w:color w:val="1F497D" w:themeColor="text2"/>
                <w:kern w:val="24"/>
                <w:sz w:val="28"/>
                <w:szCs w:val="28"/>
              </w:rPr>
            </w:pPr>
            <w:r w:rsidRPr="005E249E">
              <w:rPr>
                <w:bCs/>
                <w:color w:val="1F497D" w:themeColor="text2"/>
                <w:kern w:val="24"/>
                <w:sz w:val="28"/>
                <w:szCs w:val="28"/>
              </w:rPr>
              <w:t>Евро – 100,00</w:t>
            </w:r>
          </w:p>
          <w:p w:rsidR="005E249E" w:rsidRDefault="005E249E" w:rsidP="005E249E">
            <w:pPr>
              <w:tabs>
                <w:tab w:val="left" w:pos="6720"/>
              </w:tabs>
              <w:contextualSpacing/>
              <w:jc w:val="center"/>
            </w:pPr>
            <w:r w:rsidRPr="005E249E">
              <w:rPr>
                <w:bCs/>
                <w:color w:val="1F497D" w:themeColor="text2"/>
                <w:kern w:val="24"/>
                <w:sz w:val="28"/>
                <w:szCs w:val="28"/>
              </w:rPr>
              <w:t>Доллары США – 100,00</w:t>
            </w:r>
          </w:p>
        </w:tc>
      </w:tr>
    </w:tbl>
    <w:p w:rsidR="00071B8B" w:rsidRDefault="00071B8B" w:rsidP="00071B8B">
      <w:pPr>
        <w:tabs>
          <w:tab w:val="left" w:pos="6720"/>
        </w:tabs>
        <w:spacing w:line="240" w:lineRule="auto"/>
        <w:contextualSpacing/>
        <w:jc w:val="center"/>
      </w:pPr>
    </w:p>
    <w:p w:rsidR="005E249E" w:rsidRPr="005E249E" w:rsidRDefault="005E249E" w:rsidP="005E249E">
      <w:pPr>
        <w:spacing w:after="0" w:line="240" w:lineRule="auto"/>
        <w:jc w:val="both"/>
        <w:rPr>
          <w:rFonts w:eastAsiaTheme="minorEastAsia" w:cstheme="minorHAnsi"/>
          <w:color w:val="1F497D" w:themeColor="text2"/>
          <w:sz w:val="28"/>
          <w:szCs w:val="28"/>
          <w:lang w:eastAsia="ru-RU"/>
        </w:rPr>
      </w:pPr>
      <w:r w:rsidRPr="005E249E">
        <w:rPr>
          <w:rFonts w:eastAsiaTheme="minorEastAsia" w:cs="Times New Roman"/>
          <w:b/>
          <w:bCs/>
          <w:color w:val="1F497D" w:themeColor="text2"/>
          <w:kern w:val="24"/>
          <w:sz w:val="28"/>
          <w:szCs w:val="28"/>
          <w:lang w:eastAsia="ru-RU"/>
        </w:rPr>
        <w:t>Возможность дистанционного обслуживания</w:t>
      </w:r>
      <w:r w:rsidRPr="005E249E">
        <w:rPr>
          <w:rFonts w:eastAsiaTheme="minorEastAsia" w:cs="Times New Roman"/>
          <w:bCs/>
          <w:color w:val="1F497D" w:themeColor="text2"/>
          <w:kern w:val="24"/>
          <w:sz w:val="28"/>
          <w:szCs w:val="28"/>
          <w:lang w:eastAsia="ru-RU"/>
        </w:rPr>
        <w:t xml:space="preserve"> – </w:t>
      </w:r>
      <w:r w:rsidRPr="005E249E">
        <w:rPr>
          <w:rFonts w:eastAsiaTheme="minorEastAsia" w:cstheme="minorHAnsi"/>
          <w:bCs/>
          <w:color w:val="1F497D" w:themeColor="text2"/>
          <w:kern w:val="24"/>
          <w:sz w:val="28"/>
          <w:szCs w:val="28"/>
          <w:lang w:eastAsia="ru-RU"/>
        </w:rPr>
        <w:t>открытие вклада в отделениях банка</w:t>
      </w:r>
      <w:r w:rsidRPr="005E249E">
        <w:rPr>
          <w:rFonts w:eastAsiaTheme="minorEastAsia" w:cstheme="minorHAnsi"/>
          <w:b/>
          <w:bCs/>
          <w:color w:val="1F497D" w:themeColor="text2"/>
          <w:kern w:val="24"/>
          <w:sz w:val="28"/>
          <w:szCs w:val="28"/>
          <w:lang w:eastAsia="ru-RU"/>
        </w:rPr>
        <w:t xml:space="preserve">, </w:t>
      </w:r>
      <w:r w:rsidRPr="005E249E">
        <w:rPr>
          <w:rFonts w:eastAsiaTheme="minorEastAsia" w:cstheme="minorHAnsi"/>
          <w:bCs/>
          <w:color w:val="1F497D" w:themeColor="text2"/>
          <w:kern w:val="24"/>
          <w:sz w:val="28"/>
          <w:szCs w:val="28"/>
          <w:lang w:eastAsia="ru-RU"/>
        </w:rPr>
        <w:t>дополнительные вложения</w:t>
      </w:r>
      <w:r w:rsidRPr="005E249E">
        <w:rPr>
          <w:rFonts w:eastAsiaTheme="minorEastAsia" w:cstheme="minorHAnsi"/>
          <w:b/>
          <w:bCs/>
          <w:color w:val="1F497D" w:themeColor="text2"/>
          <w:kern w:val="24"/>
          <w:sz w:val="28"/>
          <w:szCs w:val="28"/>
          <w:lang w:eastAsia="ru-RU"/>
        </w:rPr>
        <w:t xml:space="preserve"> </w:t>
      </w:r>
      <w:r w:rsidRPr="005E249E">
        <w:rPr>
          <w:rFonts w:eastAsiaTheme="minorEastAsia" w:cstheme="minorHAnsi"/>
          <w:bCs/>
          <w:color w:val="1F497D" w:themeColor="text2"/>
          <w:kern w:val="24"/>
          <w:sz w:val="28"/>
          <w:szCs w:val="28"/>
          <w:lang w:eastAsia="ru-RU"/>
        </w:rPr>
        <w:t>в отделениях банка и системе дистанционного банковского обслуживания «</w:t>
      </w:r>
      <w:proofErr w:type="spellStart"/>
      <w:r w:rsidRPr="005E249E">
        <w:rPr>
          <w:rFonts w:eastAsiaTheme="minorEastAsia" w:cstheme="minorHAnsi"/>
          <w:bCs/>
          <w:color w:val="1F497D" w:themeColor="text2"/>
          <w:kern w:val="24"/>
          <w:sz w:val="28"/>
          <w:szCs w:val="28"/>
          <w:lang w:eastAsia="ru-RU"/>
        </w:rPr>
        <w:t>Энергобанк</w:t>
      </w:r>
      <w:proofErr w:type="spellEnd"/>
      <w:r w:rsidRPr="005E249E">
        <w:rPr>
          <w:rFonts w:eastAsiaTheme="minorEastAsia" w:cstheme="minorHAnsi"/>
          <w:bCs/>
          <w:color w:val="1F497D" w:themeColor="text2"/>
          <w:kern w:val="24"/>
          <w:sz w:val="28"/>
          <w:szCs w:val="28"/>
          <w:lang w:eastAsia="ru-RU"/>
        </w:rPr>
        <w:t xml:space="preserve"> Онлайн» </w:t>
      </w:r>
      <w:r w:rsidR="001D7B6E" w:rsidRPr="00C544D8">
        <w:rPr>
          <w:rFonts w:cstheme="minorHAnsi"/>
          <w:bCs/>
          <w:color w:val="1F497D" w:themeColor="text2"/>
          <w:kern w:val="24"/>
          <w:sz w:val="28"/>
          <w:szCs w:val="28"/>
        </w:rPr>
        <w:t>(</w:t>
      </w:r>
      <w:hyperlink r:id="rId18" w:history="1">
        <w:r w:rsidR="001D7B6E" w:rsidRPr="00F87B8D">
          <w:rPr>
            <w:rStyle w:val="a7"/>
            <w:rFonts w:cstheme="minorHAnsi"/>
            <w:bCs/>
            <w:kern w:val="24"/>
            <w:sz w:val="28"/>
            <w:szCs w:val="28"/>
          </w:rPr>
          <w:t>www.digital.energobank.ru</w:t>
        </w:r>
      </w:hyperlink>
      <w:r w:rsidR="001D7B6E" w:rsidRPr="00C544D8">
        <w:rPr>
          <w:rFonts w:cstheme="minorHAnsi"/>
          <w:bCs/>
          <w:color w:val="1F497D" w:themeColor="text2"/>
          <w:kern w:val="24"/>
          <w:sz w:val="28"/>
          <w:szCs w:val="28"/>
        </w:rPr>
        <w:t>)</w:t>
      </w:r>
    </w:p>
    <w:p w:rsidR="005E249E" w:rsidRDefault="005E249E" w:rsidP="001D7B6E">
      <w:pPr>
        <w:spacing w:before="240"/>
        <w:rPr>
          <w:rFonts w:cstheme="minorHAnsi"/>
          <w:color w:val="1F497D" w:themeColor="text2"/>
          <w:sz w:val="28"/>
          <w:szCs w:val="28"/>
        </w:rPr>
      </w:pPr>
      <w:r w:rsidRPr="005E249E">
        <w:rPr>
          <w:rFonts w:cstheme="minorHAnsi"/>
          <w:b/>
          <w:color w:val="1F497D" w:themeColor="text2"/>
          <w:sz w:val="28"/>
          <w:szCs w:val="28"/>
        </w:rPr>
        <w:t>Необходимость заключения иных договоров</w:t>
      </w:r>
      <w:r w:rsidRPr="005E249E">
        <w:rPr>
          <w:color w:val="1F497D" w:themeColor="text2"/>
          <w:sz w:val="26"/>
          <w:szCs w:val="26"/>
        </w:rPr>
        <w:t xml:space="preserve"> </w:t>
      </w:r>
      <w:r w:rsidRPr="005E249E">
        <w:rPr>
          <w:sz w:val="26"/>
          <w:szCs w:val="26"/>
        </w:rPr>
        <w:t xml:space="preserve">– </w:t>
      </w:r>
      <w:r w:rsidRPr="005E249E">
        <w:rPr>
          <w:rFonts w:cstheme="minorHAnsi"/>
          <w:color w:val="1F497D" w:themeColor="text2"/>
          <w:sz w:val="28"/>
          <w:szCs w:val="28"/>
        </w:rPr>
        <w:t>отсутствует.</w:t>
      </w:r>
    </w:p>
    <w:p w:rsidR="001D7B6E" w:rsidRDefault="001D7B6E" w:rsidP="005E249E">
      <w:pPr>
        <w:jc w:val="center"/>
        <w:rPr>
          <w:rFonts w:cstheme="minorHAnsi"/>
          <w:b/>
          <w:bCs/>
          <w:color w:val="1F497D" w:themeColor="text2"/>
          <w:sz w:val="28"/>
          <w:szCs w:val="28"/>
        </w:rPr>
      </w:pPr>
    </w:p>
    <w:p w:rsidR="005E249E" w:rsidRPr="005E249E" w:rsidRDefault="005E249E" w:rsidP="005E249E">
      <w:pPr>
        <w:jc w:val="center"/>
        <w:rPr>
          <w:rFonts w:cstheme="minorHAnsi"/>
          <w:iCs/>
          <w:color w:val="1F497D" w:themeColor="text2"/>
          <w:sz w:val="28"/>
          <w:szCs w:val="28"/>
        </w:rPr>
      </w:pPr>
      <w:r w:rsidRPr="005E249E">
        <w:rPr>
          <w:rFonts w:cstheme="minorHAnsi"/>
          <w:b/>
          <w:bCs/>
          <w:color w:val="1F497D" w:themeColor="text2"/>
          <w:sz w:val="28"/>
          <w:szCs w:val="28"/>
        </w:rPr>
        <w:lastRenderedPageBreak/>
        <w:t>ПРОЦЕНТЫ ПО ВКЛАДУ</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firstRow="1" w:lastRow="1" w:firstColumn="1" w:lastColumn="1" w:noHBand="0" w:noVBand="0"/>
      </w:tblPr>
      <w:tblGrid>
        <w:gridCol w:w="4666"/>
        <w:gridCol w:w="819"/>
        <w:gridCol w:w="819"/>
        <w:gridCol w:w="819"/>
        <w:gridCol w:w="819"/>
        <w:gridCol w:w="840"/>
        <w:gridCol w:w="819"/>
        <w:gridCol w:w="819"/>
      </w:tblGrid>
      <w:tr w:rsidR="005E249E" w:rsidRPr="005E249E" w:rsidTr="00C61D41">
        <w:trPr>
          <w:trHeight w:val="965"/>
        </w:trPr>
        <w:tc>
          <w:tcPr>
            <w:tcW w:w="0" w:type="auto"/>
            <w:shd w:val="clear" w:color="auto" w:fill="auto"/>
            <w:vAlign w:val="center"/>
          </w:tcPr>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 xml:space="preserve">Срок вклада/ </w:t>
            </w:r>
          </w:p>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Сумма вклада</w:t>
            </w:r>
          </w:p>
        </w:tc>
        <w:tc>
          <w:tcPr>
            <w:tcW w:w="0" w:type="auto"/>
            <w:shd w:val="clear" w:color="auto" w:fill="auto"/>
            <w:vAlign w:val="center"/>
          </w:tcPr>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15-30</w:t>
            </w:r>
          </w:p>
          <w:p w:rsidR="005E249E" w:rsidRPr="005E249E" w:rsidRDefault="005E249E" w:rsidP="001D7B6E">
            <w:pPr>
              <w:spacing w:after="0"/>
              <w:jc w:val="center"/>
              <w:rPr>
                <w:rFonts w:cstheme="minorHAnsi"/>
                <w:color w:val="1F497D" w:themeColor="text2"/>
                <w:sz w:val="20"/>
                <w:szCs w:val="20"/>
              </w:rPr>
            </w:pPr>
            <w:r w:rsidRPr="005E249E">
              <w:rPr>
                <w:rFonts w:cstheme="minorHAnsi"/>
                <w:b/>
                <w:color w:val="1F497D" w:themeColor="text2"/>
                <w:sz w:val="20"/>
                <w:szCs w:val="20"/>
              </w:rPr>
              <w:t>дней</w:t>
            </w:r>
          </w:p>
        </w:tc>
        <w:tc>
          <w:tcPr>
            <w:tcW w:w="0" w:type="auto"/>
            <w:shd w:val="clear" w:color="auto" w:fill="auto"/>
            <w:vAlign w:val="center"/>
          </w:tcPr>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31-50</w:t>
            </w:r>
          </w:p>
          <w:p w:rsidR="005E249E" w:rsidRPr="005E249E" w:rsidRDefault="005E249E" w:rsidP="001D7B6E">
            <w:pPr>
              <w:spacing w:after="0"/>
              <w:jc w:val="center"/>
              <w:rPr>
                <w:rFonts w:cstheme="minorHAnsi"/>
                <w:color w:val="1F497D" w:themeColor="text2"/>
                <w:sz w:val="20"/>
                <w:szCs w:val="20"/>
              </w:rPr>
            </w:pPr>
            <w:r w:rsidRPr="005E249E">
              <w:rPr>
                <w:rFonts w:cstheme="minorHAnsi"/>
                <w:b/>
                <w:color w:val="1F497D" w:themeColor="text2"/>
                <w:sz w:val="20"/>
                <w:szCs w:val="20"/>
              </w:rPr>
              <w:t>дней</w:t>
            </w:r>
          </w:p>
        </w:tc>
        <w:tc>
          <w:tcPr>
            <w:tcW w:w="0" w:type="auto"/>
            <w:shd w:val="clear" w:color="auto" w:fill="auto"/>
            <w:vAlign w:val="center"/>
          </w:tcPr>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61-80</w:t>
            </w:r>
          </w:p>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дней</w:t>
            </w:r>
          </w:p>
        </w:tc>
        <w:tc>
          <w:tcPr>
            <w:tcW w:w="0" w:type="auto"/>
            <w:shd w:val="clear" w:color="auto" w:fill="auto"/>
            <w:vAlign w:val="center"/>
          </w:tcPr>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91-150</w:t>
            </w:r>
          </w:p>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дней</w:t>
            </w:r>
          </w:p>
        </w:tc>
        <w:tc>
          <w:tcPr>
            <w:tcW w:w="0" w:type="auto"/>
            <w:shd w:val="clear" w:color="auto" w:fill="auto"/>
            <w:vAlign w:val="center"/>
          </w:tcPr>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181-300</w:t>
            </w:r>
          </w:p>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дней</w:t>
            </w:r>
          </w:p>
        </w:tc>
        <w:tc>
          <w:tcPr>
            <w:tcW w:w="0" w:type="auto"/>
            <w:shd w:val="clear" w:color="auto" w:fill="auto"/>
            <w:vAlign w:val="center"/>
          </w:tcPr>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367</w:t>
            </w:r>
          </w:p>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дней</w:t>
            </w:r>
          </w:p>
        </w:tc>
        <w:tc>
          <w:tcPr>
            <w:tcW w:w="0" w:type="auto"/>
            <w:shd w:val="clear" w:color="auto" w:fill="auto"/>
            <w:vAlign w:val="center"/>
          </w:tcPr>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540</w:t>
            </w:r>
          </w:p>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дней</w:t>
            </w:r>
          </w:p>
        </w:tc>
      </w:tr>
      <w:tr w:rsidR="005E249E" w:rsidRPr="005E249E" w:rsidTr="00C61D41">
        <w:trPr>
          <w:trHeight w:val="553"/>
        </w:trPr>
        <w:tc>
          <w:tcPr>
            <w:tcW w:w="0" w:type="auto"/>
            <w:gridSpan w:val="8"/>
            <w:shd w:val="clear" w:color="auto" w:fill="auto"/>
            <w:vAlign w:val="center"/>
          </w:tcPr>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ВКЛАДЫ В РОССИЙСКИХ РУБЛЯХ</w:t>
            </w:r>
          </w:p>
        </w:tc>
      </w:tr>
      <w:tr w:rsidR="005E249E" w:rsidRPr="005E249E" w:rsidTr="00C61D41">
        <w:trPr>
          <w:trHeight w:val="405"/>
        </w:trPr>
        <w:tc>
          <w:tcPr>
            <w:tcW w:w="0" w:type="auto"/>
            <w:shd w:val="clear" w:color="auto" w:fill="auto"/>
            <w:vAlign w:val="center"/>
          </w:tcPr>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1 000 – 99 999,00</w:t>
            </w:r>
          </w:p>
        </w:tc>
        <w:tc>
          <w:tcPr>
            <w:tcW w:w="0" w:type="auto"/>
            <w:shd w:val="clear" w:color="auto" w:fill="auto"/>
            <w:vAlign w:val="center"/>
          </w:tcPr>
          <w:p w:rsidR="005E249E" w:rsidRPr="005E249E" w:rsidRDefault="005E249E" w:rsidP="001D7B6E">
            <w:pPr>
              <w:spacing w:after="0"/>
              <w:jc w:val="center"/>
              <w:rPr>
                <w:rFonts w:cstheme="minorHAnsi"/>
                <w:b/>
                <w:bCs/>
                <w:color w:val="1F497D" w:themeColor="text2"/>
                <w:sz w:val="20"/>
                <w:szCs w:val="20"/>
              </w:rPr>
            </w:pPr>
            <w:r w:rsidRPr="005E249E">
              <w:rPr>
                <w:rFonts w:cstheme="minorHAnsi"/>
                <w:b/>
                <w:bCs/>
                <w:color w:val="1F497D" w:themeColor="text2"/>
                <w:sz w:val="20"/>
                <w:szCs w:val="20"/>
              </w:rPr>
              <w:t>1,</w:t>
            </w:r>
            <w:r w:rsidRPr="005E249E">
              <w:rPr>
                <w:rFonts w:cstheme="minorHAnsi"/>
                <w:b/>
                <w:bCs/>
                <w:color w:val="1F497D" w:themeColor="text2"/>
                <w:sz w:val="20"/>
                <w:szCs w:val="20"/>
                <w:lang w:val="en-US"/>
              </w:rPr>
              <w:t>00</w:t>
            </w:r>
            <w:r w:rsidRPr="005E249E">
              <w:rPr>
                <w:rFonts w:cstheme="minorHAnsi"/>
                <w:b/>
                <w:bCs/>
                <w:color w:val="1F497D" w:themeColor="text2"/>
                <w:sz w:val="20"/>
                <w:szCs w:val="20"/>
              </w:rPr>
              <w:t xml:space="preserve"> %</w:t>
            </w:r>
          </w:p>
        </w:tc>
        <w:tc>
          <w:tcPr>
            <w:tcW w:w="0" w:type="auto"/>
            <w:shd w:val="clear" w:color="auto" w:fill="auto"/>
            <w:vAlign w:val="center"/>
          </w:tcPr>
          <w:p w:rsidR="005E249E" w:rsidRPr="005E249E" w:rsidRDefault="005E249E" w:rsidP="001D7B6E">
            <w:pPr>
              <w:spacing w:after="0"/>
              <w:jc w:val="center"/>
              <w:rPr>
                <w:rFonts w:cstheme="minorHAnsi"/>
                <w:b/>
                <w:bCs/>
                <w:color w:val="1F497D" w:themeColor="text2"/>
                <w:sz w:val="20"/>
                <w:szCs w:val="20"/>
              </w:rPr>
            </w:pPr>
            <w:r w:rsidRPr="005E249E">
              <w:rPr>
                <w:rFonts w:cstheme="minorHAnsi"/>
                <w:b/>
                <w:bCs/>
                <w:color w:val="1F497D" w:themeColor="text2"/>
                <w:sz w:val="20"/>
                <w:szCs w:val="20"/>
              </w:rPr>
              <w:t>1,25 %</w:t>
            </w:r>
          </w:p>
        </w:tc>
        <w:tc>
          <w:tcPr>
            <w:tcW w:w="0" w:type="auto"/>
            <w:shd w:val="clear" w:color="auto" w:fill="auto"/>
            <w:vAlign w:val="center"/>
          </w:tcPr>
          <w:p w:rsidR="005E249E" w:rsidRPr="005E249E" w:rsidRDefault="005E249E" w:rsidP="001D7B6E">
            <w:pPr>
              <w:spacing w:after="0"/>
              <w:jc w:val="center"/>
              <w:rPr>
                <w:rFonts w:cstheme="minorHAnsi"/>
                <w:b/>
                <w:bCs/>
                <w:color w:val="1F497D" w:themeColor="text2"/>
                <w:sz w:val="20"/>
                <w:szCs w:val="20"/>
              </w:rPr>
            </w:pPr>
            <w:r w:rsidRPr="005E249E">
              <w:rPr>
                <w:rFonts w:cstheme="minorHAnsi"/>
                <w:b/>
                <w:bCs/>
                <w:color w:val="1F497D" w:themeColor="text2"/>
                <w:sz w:val="20"/>
                <w:szCs w:val="20"/>
              </w:rPr>
              <w:t>2,25 %</w:t>
            </w:r>
          </w:p>
        </w:tc>
        <w:tc>
          <w:tcPr>
            <w:tcW w:w="0" w:type="auto"/>
            <w:shd w:val="clear" w:color="auto" w:fill="auto"/>
            <w:vAlign w:val="center"/>
          </w:tcPr>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2,80 %</w:t>
            </w:r>
          </w:p>
        </w:tc>
        <w:tc>
          <w:tcPr>
            <w:tcW w:w="0" w:type="auto"/>
            <w:shd w:val="clear" w:color="auto" w:fill="auto"/>
            <w:vAlign w:val="center"/>
          </w:tcPr>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3,30 %</w:t>
            </w:r>
          </w:p>
        </w:tc>
        <w:tc>
          <w:tcPr>
            <w:tcW w:w="0" w:type="auto"/>
            <w:shd w:val="clear" w:color="auto" w:fill="auto"/>
            <w:vAlign w:val="center"/>
          </w:tcPr>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3,50 %</w:t>
            </w:r>
          </w:p>
        </w:tc>
        <w:tc>
          <w:tcPr>
            <w:tcW w:w="0" w:type="auto"/>
            <w:shd w:val="clear" w:color="auto" w:fill="auto"/>
            <w:vAlign w:val="center"/>
          </w:tcPr>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3,00 %</w:t>
            </w:r>
          </w:p>
        </w:tc>
      </w:tr>
      <w:tr w:rsidR="005E249E" w:rsidRPr="005E249E" w:rsidTr="00C61D41">
        <w:trPr>
          <w:trHeight w:val="424"/>
        </w:trPr>
        <w:tc>
          <w:tcPr>
            <w:tcW w:w="0" w:type="auto"/>
            <w:shd w:val="clear" w:color="auto" w:fill="auto"/>
            <w:vAlign w:val="center"/>
          </w:tcPr>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От 100 000,00</w:t>
            </w:r>
          </w:p>
        </w:tc>
        <w:tc>
          <w:tcPr>
            <w:tcW w:w="0" w:type="auto"/>
            <w:shd w:val="clear" w:color="auto" w:fill="auto"/>
            <w:vAlign w:val="center"/>
          </w:tcPr>
          <w:p w:rsidR="005E249E" w:rsidRPr="005E249E" w:rsidRDefault="005E249E" w:rsidP="001D7B6E">
            <w:pPr>
              <w:spacing w:after="0"/>
              <w:jc w:val="center"/>
              <w:rPr>
                <w:rFonts w:cstheme="minorHAnsi"/>
                <w:b/>
                <w:bCs/>
                <w:color w:val="1F497D" w:themeColor="text2"/>
                <w:sz w:val="20"/>
                <w:szCs w:val="20"/>
              </w:rPr>
            </w:pPr>
            <w:r w:rsidRPr="005E249E">
              <w:rPr>
                <w:rFonts w:cstheme="minorHAnsi"/>
                <w:b/>
                <w:bCs/>
                <w:color w:val="1F497D" w:themeColor="text2"/>
                <w:sz w:val="20"/>
                <w:szCs w:val="20"/>
              </w:rPr>
              <w:t>1,15 %</w:t>
            </w:r>
          </w:p>
        </w:tc>
        <w:tc>
          <w:tcPr>
            <w:tcW w:w="0" w:type="auto"/>
            <w:shd w:val="clear" w:color="auto" w:fill="auto"/>
            <w:vAlign w:val="center"/>
          </w:tcPr>
          <w:p w:rsidR="005E249E" w:rsidRPr="005E249E" w:rsidRDefault="005E249E" w:rsidP="001D7B6E">
            <w:pPr>
              <w:spacing w:after="0"/>
              <w:jc w:val="center"/>
              <w:rPr>
                <w:rFonts w:cstheme="minorHAnsi"/>
                <w:b/>
                <w:bCs/>
                <w:color w:val="1F497D" w:themeColor="text2"/>
                <w:sz w:val="20"/>
                <w:szCs w:val="20"/>
              </w:rPr>
            </w:pPr>
            <w:r w:rsidRPr="005E249E">
              <w:rPr>
                <w:rFonts w:cstheme="minorHAnsi"/>
                <w:b/>
                <w:bCs/>
                <w:color w:val="1F497D" w:themeColor="text2"/>
                <w:sz w:val="20"/>
                <w:szCs w:val="20"/>
              </w:rPr>
              <w:t>1,50 %</w:t>
            </w:r>
          </w:p>
        </w:tc>
        <w:tc>
          <w:tcPr>
            <w:tcW w:w="0" w:type="auto"/>
            <w:shd w:val="clear" w:color="auto" w:fill="auto"/>
            <w:vAlign w:val="center"/>
          </w:tcPr>
          <w:p w:rsidR="005E249E" w:rsidRPr="005E249E" w:rsidRDefault="005E249E" w:rsidP="001D7B6E">
            <w:pPr>
              <w:spacing w:after="0"/>
              <w:jc w:val="center"/>
              <w:rPr>
                <w:rFonts w:cstheme="minorHAnsi"/>
                <w:b/>
                <w:bCs/>
                <w:color w:val="1F497D" w:themeColor="text2"/>
                <w:sz w:val="20"/>
                <w:szCs w:val="20"/>
              </w:rPr>
            </w:pPr>
            <w:r w:rsidRPr="005E249E">
              <w:rPr>
                <w:rFonts w:cstheme="minorHAnsi"/>
                <w:b/>
                <w:bCs/>
                <w:color w:val="1F497D" w:themeColor="text2"/>
                <w:sz w:val="20"/>
                <w:szCs w:val="20"/>
              </w:rPr>
              <w:t>2,50 %</w:t>
            </w:r>
          </w:p>
        </w:tc>
        <w:tc>
          <w:tcPr>
            <w:tcW w:w="0" w:type="auto"/>
            <w:shd w:val="clear" w:color="auto" w:fill="auto"/>
            <w:vAlign w:val="center"/>
          </w:tcPr>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3,00 %</w:t>
            </w:r>
          </w:p>
        </w:tc>
        <w:tc>
          <w:tcPr>
            <w:tcW w:w="0" w:type="auto"/>
            <w:shd w:val="clear" w:color="auto" w:fill="auto"/>
            <w:vAlign w:val="center"/>
          </w:tcPr>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3,50 %</w:t>
            </w:r>
          </w:p>
        </w:tc>
        <w:tc>
          <w:tcPr>
            <w:tcW w:w="0" w:type="auto"/>
            <w:shd w:val="clear" w:color="auto" w:fill="auto"/>
            <w:vAlign w:val="center"/>
          </w:tcPr>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3,70 %</w:t>
            </w:r>
          </w:p>
        </w:tc>
        <w:tc>
          <w:tcPr>
            <w:tcW w:w="0" w:type="auto"/>
            <w:shd w:val="clear" w:color="auto" w:fill="auto"/>
            <w:vAlign w:val="center"/>
          </w:tcPr>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3,20 %</w:t>
            </w:r>
          </w:p>
        </w:tc>
      </w:tr>
      <w:tr w:rsidR="005E249E" w:rsidRPr="005E249E" w:rsidTr="00C61D41">
        <w:trPr>
          <w:trHeight w:val="889"/>
        </w:trPr>
        <w:tc>
          <w:tcPr>
            <w:tcW w:w="0" w:type="auto"/>
            <w:shd w:val="clear" w:color="auto" w:fill="auto"/>
            <w:vAlign w:val="center"/>
          </w:tcPr>
          <w:p w:rsidR="005E249E" w:rsidRDefault="005E249E" w:rsidP="005E249E">
            <w:pPr>
              <w:jc w:val="center"/>
              <w:rPr>
                <w:rFonts w:cstheme="minorHAnsi"/>
                <w:b/>
                <w:bCs/>
                <w:color w:val="1F497D" w:themeColor="text2"/>
                <w:sz w:val="20"/>
                <w:szCs w:val="20"/>
              </w:rPr>
            </w:pPr>
            <w:r w:rsidRPr="005E249E">
              <w:rPr>
                <w:rFonts w:cstheme="minorHAnsi"/>
                <w:b/>
                <w:bCs/>
                <w:color w:val="1F497D" w:themeColor="text2"/>
                <w:sz w:val="20"/>
                <w:szCs w:val="20"/>
              </w:rPr>
              <w:t>Минимальная гарантированная процентная ставка</w:t>
            </w:r>
          </w:p>
          <w:p w:rsidR="001049F5" w:rsidRPr="001049F5" w:rsidRDefault="001049F5" w:rsidP="005E249E">
            <w:pPr>
              <w:jc w:val="center"/>
              <w:rPr>
                <w:rFonts w:cstheme="minorHAnsi"/>
                <w:b/>
                <w:color w:val="1F497D" w:themeColor="text2"/>
                <w:sz w:val="14"/>
                <w:szCs w:val="14"/>
              </w:rPr>
            </w:pPr>
            <w:r w:rsidRPr="001049F5">
              <w:rPr>
                <w:rFonts w:cstheme="minorHAnsi"/>
                <w:i/>
                <w:iCs/>
                <w:color w:val="1F497D" w:themeColor="text2"/>
                <w:kern w:val="24"/>
                <w:sz w:val="14"/>
                <w:szCs w:val="14"/>
              </w:rPr>
              <w:t>(минимальная сумма процентов, которые будут выплачены вкладчику за год на минимально возможную сумму для размещения по продукту без учета дополнительных условий</w:t>
            </w:r>
            <w:r w:rsidRPr="001049F5">
              <w:rPr>
                <w:i/>
                <w:iCs/>
                <w:color w:val="000000" w:themeColor="text1"/>
                <w:kern w:val="24"/>
                <w:sz w:val="14"/>
                <w:szCs w:val="14"/>
              </w:rPr>
              <w:t>)</w:t>
            </w:r>
          </w:p>
        </w:tc>
        <w:tc>
          <w:tcPr>
            <w:tcW w:w="0" w:type="auto"/>
            <w:shd w:val="clear" w:color="auto" w:fill="auto"/>
            <w:vAlign w:val="center"/>
          </w:tcPr>
          <w:p w:rsidR="005E249E" w:rsidRPr="005E249E" w:rsidRDefault="005E249E" w:rsidP="005E249E">
            <w:pPr>
              <w:jc w:val="center"/>
              <w:rPr>
                <w:rFonts w:cstheme="minorHAnsi"/>
                <w:b/>
                <w:color w:val="1F497D" w:themeColor="text2"/>
                <w:sz w:val="20"/>
                <w:szCs w:val="20"/>
              </w:rPr>
            </w:pPr>
            <w:r w:rsidRPr="005E249E">
              <w:rPr>
                <w:rFonts w:cstheme="minorHAnsi"/>
                <w:b/>
                <w:color w:val="1F497D" w:themeColor="text2"/>
                <w:sz w:val="20"/>
                <w:szCs w:val="20"/>
              </w:rPr>
              <w:t>1,000%</w:t>
            </w:r>
          </w:p>
        </w:tc>
        <w:tc>
          <w:tcPr>
            <w:tcW w:w="0" w:type="auto"/>
            <w:shd w:val="clear" w:color="auto" w:fill="auto"/>
            <w:vAlign w:val="center"/>
          </w:tcPr>
          <w:p w:rsidR="005E249E" w:rsidRPr="005E249E" w:rsidRDefault="005E249E" w:rsidP="005E249E">
            <w:pPr>
              <w:jc w:val="center"/>
              <w:rPr>
                <w:rFonts w:cstheme="minorHAnsi"/>
                <w:b/>
                <w:color w:val="1F497D" w:themeColor="text2"/>
                <w:sz w:val="20"/>
                <w:szCs w:val="20"/>
              </w:rPr>
            </w:pPr>
            <w:r w:rsidRPr="005E249E">
              <w:rPr>
                <w:rFonts w:cstheme="minorHAnsi"/>
                <w:b/>
                <w:color w:val="1F497D" w:themeColor="text2"/>
                <w:sz w:val="20"/>
                <w:szCs w:val="20"/>
              </w:rPr>
              <w:t>1,250%</w:t>
            </w:r>
          </w:p>
        </w:tc>
        <w:tc>
          <w:tcPr>
            <w:tcW w:w="0" w:type="auto"/>
            <w:shd w:val="clear" w:color="auto" w:fill="auto"/>
            <w:vAlign w:val="center"/>
          </w:tcPr>
          <w:p w:rsidR="005E249E" w:rsidRPr="005E249E" w:rsidRDefault="005E249E" w:rsidP="005E249E">
            <w:pPr>
              <w:jc w:val="center"/>
              <w:rPr>
                <w:rFonts w:cstheme="minorHAnsi"/>
                <w:b/>
                <w:color w:val="1F497D" w:themeColor="text2"/>
                <w:sz w:val="20"/>
                <w:szCs w:val="20"/>
              </w:rPr>
            </w:pPr>
            <w:r w:rsidRPr="005E249E">
              <w:rPr>
                <w:rFonts w:cstheme="minorHAnsi"/>
                <w:b/>
                <w:color w:val="1F497D" w:themeColor="text2"/>
                <w:sz w:val="20"/>
                <w:szCs w:val="20"/>
              </w:rPr>
              <w:t>2,250%</w:t>
            </w:r>
          </w:p>
        </w:tc>
        <w:tc>
          <w:tcPr>
            <w:tcW w:w="0" w:type="auto"/>
            <w:shd w:val="clear" w:color="auto" w:fill="auto"/>
            <w:vAlign w:val="center"/>
          </w:tcPr>
          <w:p w:rsidR="005E249E" w:rsidRPr="005E249E" w:rsidRDefault="005E249E" w:rsidP="005E249E">
            <w:pPr>
              <w:jc w:val="center"/>
              <w:rPr>
                <w:rFonts w:cstheme="minorHAnsi"/>
                <w:b/>
                <w:color w:val="1F497D" w:themeColor="text2"/>
                <w:sz w:val="20"/>
                <w:szCs w:val="20"/>
              </w:rPr>
            </w:pPr>
            <w:r w:rsidRPr="005E249E">
              <w:rPr>
                <w:rFonts w:cstheme="minorHAnsi"/>
                <w:b/>
                <w:color w:val="1F497D" w:themeColor="text2"/>
                <w:sz w:val="20"/>
                <w:szCs w:val="20"/>
              </w:rPr>
              <w:t>2,800%</w:t>
            </w:r>
          </w:p>
        </w:tc>
        <w:tc>
          <w:tcPr>
            <w:tcW w:w="0" w:type="auto"/>
            <w:shd w:val="clear" w:color="auto" w:fill="auto"/>
            <w:vAlign w:val="center"/>
          </w:tcPr>
          <w:p w:rsidR="005E249E" w:rsidRPr="005E249E" w:rsidRDefault="005E249E" w:rsidP="005E249E">
            <w:pPr>
              <w:jc w:val="center"/>
              <w:rPr>
                <w:rFonts w:cstheme="minorHAnsi"/>
                <w:b/>
                <w:color w:val="1F497D" w:themeColor="text2"/>
                <w:sz w:val="20"/>
                <w:szCs w:val="20"/>
              </w:rPr>
            </w:pPr>
            <w:r w:rsidRPr="005E249E">
              <w:rPr>
                <w:rFonts w:cstheme="minorHAnsi"/>
                <w:b/>
                <w:color w:val="1F497D" w:themeColor="text2"/>
                <w:sz w:val="20"/>
                <w:szCs w:val="20"/>
              </w:rPr>
              <w:t>3,300%</w:t>
            </w:r>
          </w:p>
        </w:tc>
        <w:tc>
          <w:tcPr>
            <w:tcW w:w="0" w:type="auto"/>
            <w:shd w:val="clear" w:color="auto" w:fill="auto"/>
            <w:vAlign w:val="center"/>
          </w:tcPr>
          <w:p w:rsidR="005E249E" w:rsidRPr="005E249E" w:rsidRDefault="005E249E" w:rsidP="005E249E">
            <w:pPr>
              <w:jc w:val="center"/>
              <w:rPr>
                <w:rFonts w:cstheme="minorHAnsi"/>
                <w:b/>
                <w:color w:val="1F497D" w:themeColor="text2"/>
                <w:sz w:val="20"/>
                <w:szCs w:val="20"/>
              </w:rPr>
            </w:pPr>
            <w:r w:rsidRPr="005E249E">
              <w:rPr>
                <w:rFonts w:cstheme="minorHAnsi"/>
                <w:b/>
                <w:color w:val="1F497D" w:themeColor="text2"/>
                <w:sz w:val="20"/>
                <w:szCs w:val="20"/>
              </w:rPr>
              <w:t>3,500%</w:t>
            </w:r>
          </w:p>
        </w:tc>
        <w:tc>
          <w:tcPr>
            <w:tcW w:w="0" w:type="auto"/>
            <w:shd w:val="clear" w:color="auto" w:fill="auto"/>
            <w:vAlign w:val="center"/>
          </w:tcPr>
          <w:p w:rsidR="005E249E" w:rsidRPr="005E249E" w:rsidRDefault="005E249E" w:rsidP="005E249E">
            <w:pPr>
              <w:jc w:val="center"/>
              <w:rPr>
                <w:rFonts w:cstheme="minorHAnsi"/>
                <w:b/>
                <w:color w:val="1F497D" w:themeColor="text2"/>
                <w:sz w:val="20"/>
                <w:szCs w:val="20"/>
              </w:rPr>
            </w:pPr>
            <w:r w:rsidRPr="005E249E">
              <w:rPr>
                <w:rFonts w:cstheme="minorHAnsi"/>
                <w:b/>
                <w:color w:val="1F497D" w:themeColor="text2"/>
                <w:sz w:val="20"/>
                <w:szCs w:val="20"/>
              </w:rPr>
              <w:t>3,000%</w:t>
            </w:r>
          </w:p>
        </w:tc>
      </w:tr>
      <w:tr w:rsidR="005E249E" w:rsidRPr="005E249E" w:rsidTr="00C61D41">
        <w:trPr>
          <w:trHeight w:val="553"/>
        </w:trPr>
        <w:tc>
          <w:tcPr>
            <w:tcW w:w="0" w:type="auto"/>
            <w:shd w:val="clear" w:color="auto" w:fill="auto"/>
            <w:vAlign w:val="center"/>
          </w:tcPr>
          <w:p w:rsidR="005E249E" w:rsidRPr="005E249E" w:rsidRDefault="005E249E" w:rsidP="001D7B6E">
            <w:pPr>
              <w:spacing w:after="0"/>
              <w:jc w:val="center"/>
              <w:rPr>
                <w:rFonts w:cstheme="minorHAnsi"/>
                <w:b/>
                <w:color w:val="1F497D" w:themeColor="text2"/>
                <w:sz w:val="20"/>
                <w:szCs w:val="20"/>
              </w:rPr>
            </w:pPr>
            <w:r w:rsidRPr="005E249E">
              <w:rPr>
                <w:rFonts w:cstheme="minorHAnsi"/>
                <w:b/>
                <w:bCs/>
                <w:color w:val="1F497D" w:themeColor="text2"/>
                <w:sz w:val="20"/>
                <w:szCs w:val="20"/>
              </w:rPr>
              <w:t>Максимально возможная процентная ставка</w:t>
            </w:r>
          </w:p>
        </w:tc>
        <w:tc>
          <w:tcPr>
            <w:tcW w:w="0" w:type="auto"/>
            <w:shd w:val="clear" w:color="auto" w:fill="auto"/>
            <w:vAlign w:val="center"/>
          </w:tcPr>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1,150%</w:t>
            </w:r>
          </w:p>
        </w:tc>
        <w:tc>
          <w:tcPr>
            <w:tcW w:w="0" w:type="auto"/>
            <w:shd w:val="clear" w:color="auto" w:fill="auto"/>
            <w:vAlign w:val="center"/>
          </w:tcPr>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1,500%</w:t>
            </w:r>
          </w:p>
        </w:tc>
        <w:tc>
          <w:tcPr>
            <w:tcW w:w="0" w:type="auto"/>
            <w:shd w:val="clear" w:color="auto" w:fill="auto"/>
            <w:vAlign w:val="center"/>
          </w:tcPr>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2,500%</w:t>
            </w:r>
          </w:p>
        </w:tc>
        <w:tc>
          <w:tcPr>
            <w:tcW w:w="0" w:type="auto"/>
            <w:shd w:val="clear" w:color="auto" w:fill="auto"/>
            <w:vAlign w:val="center"/>
          </w:tcPr>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3,000%</w:t>
            </w:r>
          </w:p>
        </w:tc>
        <w:tc>
          <w:tcPr>
            <w:tcW w:w="0" w:type="auto"/>
            <w:shd w:val="clear" w:color="auto" w:fill="auto"/>
            <w:vAlign w:val="center"/>
          </w:tcPr>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3,500%</w:t>
            </w:r>
          </w:p>
        </w:tc>
        <w:tc>
          <w:tcPr>
            <w:tcW w:w="0" w:type="auto"/>
            <w:shd w:val="clear" w:color="auto" w:fill="auto"/>
            <w:vAlign w:val="center"/>
          </w:tcPr>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3,700%</w:t>
            </w:r>
          </w:p>
        </w:tc>
        <w:tc>
          <w:tcPr>
            <w:tcW w:w="0" w:type="auto"/>
            <w:shd w:val="clear" w:color="auto" w:fill="auto"/>
            <w:vAlign w:val="center"/>
          </w:tcPr>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3,200%</w:t>
            </w:r>
          </w:p>
        </w:tc>
      </w:tr>
      <w:tr w:rsidR="005E249E" w:rsidRPr="005E249E" w:rsidTr="00C61D41">
        <w:trPr>
          <w:trHeight w:val="491"/>
        </w:trPr>
        <w:tc>
          <w:tcPr>
            <w:tcW w:w="0" w:type="auto"/>
            <w:gridSpan w:val="8"/>
            <w:shd w:val="clear" w:color="auto" w:fill="auto"/>
            <w:vAlign w:val="center"/>
          </w:tcPr>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ВКЛАДЫ В ЕВРО</w:t>
            </w:r>
          </w:p>
        </w:tc>
      </w:tr>
      <w:tr w:rsidR="005E249E" w:rsidRPr="005E249E" w:rsidTr="00C61D41">
        <w:trPr>
          <w:trHeight w:val="483"/>
        </w:trPr>
        <w:tc>
          <w:tcPr>
            <w:tcW w:w="0" w:type="auto"/>
            <w:shd w:val="clear" w:color="auto" w:fill="auto"/>
            <w:vAlign w:val="center"/>
          </w:tcPr>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От 100,00</w:t>
            </w:r>
          </w:p>
        </w:tc>
        <w:tc>
          <w:tcPr>
            <w:tcW w:w="0" w:type="auto"/>
            <w:shd w:val="clear" w:color="auto" w:fill="auto"/>
            <w:vAlign w:val="center"/>
          </w:tcPr>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0,01%</w:t>
            </w:r>
          </w:p>
        </w:tc>
        <w:tc>
          <w:tcPr>
            <w:tcW w:w="0" w:type="auto"/>
            <w:shd w:val="clear" w:color="auto" w:fill="auto"/>
            <w:vAlign w:val="center"/>
          </w:tcPr>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0,01%</w:t>
            </w:r>
          </w:p>
        </w:tc>
        <w:tc>
          <w:tcPr>
            <w:tcW w:w="0" w:type="auto"/>
            <w:shd w:val="clear" w:color="auto" w:fill="auto"/>
            <w:vAlign w:val="center"/>
          </w:tcPr>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0,01%</w:t>
            </w:r>
          </w:p>
        </w:tc>
        <w:tc>
          <w:tcPr>
            <w:tcW w:w="0" w:type="auto"/>
            <w:shd w:val="clear" w:color="auto" w:fill="auto"/>
            <w:vAlign w:val="center"/>
          </w:tcPr>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0,01%</w:t>
            </w:r>
          </w:p>
        </w:tc>
        <w:tc>
          <w:tcPr>
            <w:tcW w:w="0" w:type="auto"/>
            <w:shd w:val="clear" w:color="auto" w:fill="auto"/>
            <w:vAlign w:val="center"/>
          </w:tcPr>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0,01%</w:t>
            </w:r>
          </w:p>
        </w:tc>
        <w:tc>
          <w:tcPr>
            <w:tcW w:w="0" w:type="auto"/>
            <w:shd w:val="clear" w:color="auto" w:fill="auto"/>
            <w:vAlign w:val="center"/>
          </w:tcPr>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0,01%</w:t>
            </w:r>
          </w:p>
        </w:tc>
        <w:tc>
          <w:tcPr>
            <w:tcW w:w="0" w:type="auto"/>
            <w:shd w:val="clear" w:color="auto" w:fill="auto"/>
            <w:vAlign w:val="center"/>
          </w:tcPr>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0,01%</w:t>
            </w:r>
          </w:p>
        </w:tc>
      </w:tr>
      <w:tr w:rsidR="005E249E" w:rsidRPr="005E249E" w:rsidTr="00C61D41">
        <w:trPr>
          <w:trHeight w:val="247"/>
        </w:trPr>
        <w:tc>
          <w:tcPr>
            <w:tcW w:w="0" w:type="auto"/>
            <w:shd w:val="clear" w:color="auto" w:fill="auto"/>
            <w:vAlign w:val="center"/>
          </w:tcPr>
          <w:p w:rsidR="005E249E" w:rsidRDefault="005E249E" w:rsidP="005E249E">
            <w:pPr>
              <w:jc w:val="center"/>
              <w:rPr>
                <w:rFonts w:cstheme="minorHAnsi"/>
                <w:b/>
                <w:bCs/>
                <w:color w:val="1F497D" w:themeColor="text2"/>
                <w:sz w:val="20"/>
                <w:szCs w:val="20"/>
              </w:rPr>
            </w:pPr>
            <w:r w:rsidRPr="005E249E">
              <w:rPr>
                <w:rFonts w:cstheme="minorHAnsi"/>
                <w:b/>
                <w:bCs/>
                <w:color w:val="1F497D" w:themeColor="text2"/>
                <w:sz w:val="20"/>
                <w:szCs w:val="20"/>
              </w:rPr>
              <w:t>Минимальная гарантированная процентная ставка</w:t>
            </w:r>
          </w:p>
          <w:p w:rsidR="001049F5" w:rsidRPr="001049F5" w:rsidRDefault="001049F5" w:rsidP="005E249E">
            <w:pPr>
              <w:jc w:val="center"/>
              <w:rPr>
                <w:rFonts w:cstheme="minorHAnsi"/>
                <w:b/>
                <w:color w:val="1F497D" w:themeColor="text2"/>
                <w:sz w:val="14"/>
                <w:szCs w:val="14"/>
              </w:rPr>
            </w:pPr>
            <w:r w:rsidRPr="001049F5">
              <w:rPr>
                <w:rFonts w:cstheme="minorHAnsi"/>
                <w:i/>
                <w:iCs/>
                <w:color w:val="1F497D" w:themeColor="text2"/>
                <w:kern w:val="24"/>
                <w:sz w:val="14"/>
                <w:szCs w:val="14"/>
              </w:rPr>
              <w:t>(минимальная сумма процентов, которые будут выплачены вкладчику за год на минимально возможную сумму для размещения по продукту без учета дополнительных условий</w:t>
            </w:r>
            <w:r w:rsidRPr="001049F5">
              <w:rPr>
                <w:i/>
                <w:iCs/>
                <w:color w:val="000000" w:themeColor="text1"/>
                <w:kern w:val="24"/>
                <w:sz w:val="14"/>
                <w:szCs w:val="14"/>
              </w:rPr>
              <w:t>)</w:t>
            </w:r>
          </w:p>
        </w:tc>
        <w:tc>
          <w:tcPr>
            <w:tcW w:w="0" w:type="auto"/>
            <w:shd w:val="clear" w:color="auto" w:fill="auto"/>
            <w:vAlign w:val="center"/>
          </w:tcPr>
          <w:p w:rsidR="005E249E" w:rsidRPr="005E249E" w:rsidRDefault="005E249E" w:rsidP="005E249E">
            <w:pPr>
              <w:jc w:val="center"/>
              <w:rPr>
                <w:rFonts w:cstheme="minorHAnsi"/>
                <w:b/>
                <w:color w:val="1F497D" w:themeColor="text2"/>
                <w:sz w:val="20"/>
                <w:szCs w:val="20"/>
              </w:rPr>
            </w:pPr>
            <w:r w:rsidRPr="005E249E">
              <w:rPr>
                <w:rFonts w:cstheme="minorHAnsi"/>
                <w:b/>
                <w:color w:val="1F497D" w:themeColor="text2"/>
                <w:sz w:val="20"/>
                <w:szCs w:val="20"/>
              </w:rPr>
              <w:t>0,010%</w:t>
            </w:r>
          </w:p>
        </w:tc>
        <w:tc>
          <w:tcPr>
            <w:tcW w:w="0" w:type="auto"/>
            <w:shd w:val="clear" w:color="auto" w:fill="auto"/>
            <w:vAlign w:val="center"/>
          </w:tcPr>
          <w:p w:rsidR="005E249E" w:rsidRPr="005E249E" w:rsidRDefault="005E249E" w:rsidP="005E249E">
            <w:pPr>
              <w:jc w:val="center"/>
              <w:rPr>
                <w:rFonts w:cstheme="minorHAnsi"/>
                <w:b/>
                <w:color w:val="1F497D" w:themeColor="text2"/>
                <w:sz w:val="20"/>
                <w:szCs w:val="20"/>
              </w:rPr>
            </w:pPr>
            <w:r w:rsidRPr="005E249E">
              <w:rPr>
                <w:rFonts w:cstheme="minorHAnsi"/>
                <w:b/>
                <w:color w:val="1F497D" w:themeColor="text2"/>
                <w:sz w:val="20"/>
                <w:szCs w:val="20"/>
              </w:rPr>
              <w:t>0,010%</w:t>
            </w:r>
          </w:p>
        </w:tc>
        <w:tc>
          <w:tcPr>
            <w:tcW w:w="0" w:type="auto"/>
            <w:shd w:val="clear" w:color="auto" w:fill="auto"/>
            <w:vAlign w:val="center"/>
          </w:tcPr>
          <w:p w:rsidR="005E249E" w:rsidRPr="005E249E" w:rsidRDefault="005E249E" w:rsidP="005E249E">
            <w:pPr>
              <w:jc w:val="center"/>
              <w:rPr>
                <w:rFonts w:cstheme="minorHAnsi"/>
                <w:color w:val="1F497D" w:themeColor="text2"/>
                <w:sz w:val="20"/>
                <w:szCs w:val="20"/>
              </w:rPr>
            </w:pPr>
            <w:r w:rsidRPr="005E249E">
              <w:rPr>
                <w:rFonts w:cstheme="minorHAnsi"/>
                <w:b/>
                <w:color w:val="1F497D" w:themeColor="text2"/>
                <w:sz w:val="20"/>
                <w:szCs w:val="20"/>
              </w:rPr>
              <w:t>0,010%</w:t>
            </w:r>
          </w:p>
        </w:tc>
        <w:tc>
          <w:tcPr>
            <w:tcW w:w="0" w:type="auto"/>
            <w:shd w:val="clear" w:color="auto" w:fill="auto"/>
            <w:vAlign w:val="center"/>
          </w:tcPr>
          <w:p w:rsidR="005E249E" w:rsidRPr="005E249E" w:rsidRDefault="005E249E" w:rsidP="005E249E">
            <w:pPr>
              <w:jc w:val="center"/>
              <w:rPr>
                <w:rFonts w:cstheme="minorHAnsi"/>
                <w:b/>
                <w:color w:val="1F497D" w:themeColor="text2"/>
                <w:sz w:val="20"/>
                <w:szCs w:val="20"/>
              </w:rPr>
            </w:pPr>
            <w:r w:rsidRPr="005E249E">
              <w:rPr>
                <w:rFonts w:cstheme="minorHAnsi"/>
                <w:b/>
                <w:color w:val="1F497D" w:themeColor="text2"/>
                <w:sz w:val="20"/>
                <w:szCs w:val="20"/>
              </w:rPr>
              <w:t>0,010%</w:t>
            </w:r>
          </w:p>
        </w:tc>
        <w:tc>
          <w:tcPr>
            <w:tcW w:w="0" w:type="auto"/>
            <w:shd w:val="clear" w:color="auto" w:fill="auto"/>
            <w:vAlign w:val="center"/>
          </w:tcPr>
          <w:p w:rsidR="005E249E" w:rsidRPr="005E249E" w:rsidRDefault="005E249E" w:rsidP="005E249E">
            <w:pPr>
              <w:jc w:val="center"/>
              <w:rPr>
                <w:rFonts w:cstheme="minorHAnsi"/>
                <w:b/>
                <w:color w:val="1F497D" w:themeColor="text2"/>
                <w:sz w:val="20"/>
                <w:szCs w:val="20"/>
              </w:rPr>
            </w:pPr>
            <w:r w:rsidRPr="005E249E">
              <w:rPr>
                <w:rFonts w:cstheme="minorHAnsi"/>
                <w:b/>
                <w:color w:val="1F497D" w:themeColor="text2"/>
                <w:sz w:val="20"/>
                <w:szCs w:val="20"/>
              </w:rPr>
              <w:t>0,010%</w:t>
            </w:r>
          </w:p>
        </w:tc>
        <w:tc>
          <w:tcPr>
            <w:tcW w:w="0" w:type="auto"/>
            <w:shd w:val="clear" w:color="auto" w:fill="auto"/>
            <w:vAlign w:val="center"/>
          </w:tcPr>
          <w:p w:rsidR="005E249E" w:rsidRPr="005E249E" w:rsidRDefault="005E249E" w:rsidP="005E249E">
            <w:pPr>
              <w:jc w:val="center"/>
              <w:rPr>
                <w:rFonts w:cstheme="minorHAnsi"/>
                <w:b/>
                <w:color w:val="1F497D" w:themeColor="text2"/>
                <w:sz w:val="20"/>
                <w:szCs w:val="20"/>
              </w:rPr>
            </w:pPr>
            <w:r w:rsidRPr="005E249E">
              <w:rPr>
                <w:rFonts w:cstheme="minorHAnsi"/>
                <w:b/>
                <w:color w:val="1F497D" w:themeColor="text2"/>
                <w:sz w:val="20"/>
                <w:szCs w:val="20"/>
              </w:rPr>
              <w:t>0,010%</w:t>
            </w:r>
          </w:p>
        </w:tc>
        <w:tc>
          <w:tcPr>
            <w:tcW w:w="0" w:type="auto"/>
            <w:shd w:val="clear" w:color="auto" w:fill="auto"/>
            <w:vAlign w:val="center"/>
          </w:tcPr>
          <w:p w:rsidR="005E249E" w:rsidRPr="005E249E" w:rsidRDefault="005E249E" w:rsidP="005E249E">
            <w:pPr>
              <w:jc w:val="center"/>
              <w:rPr>
                <w:rFonts w:cstheme="minorHAnsi"/>
                <w:color w:val="1F497D" w:themeColor="text2"/>
                <w:sz w:val="20"/>
                <w:szCs w:val="20"/>
              </w:rPr>
            </w:pPr>
            <w:r w:rsidRPr="005E249E">
              <w:rPr>
                <w:rFonts w:cstheme="minorHAnsi"/>
                <w:b/>
                <w:color w:val="1F497D" w:themeColor="text2"/>
                <w:sz w:val="20"/>
                <w:szCs w:val="20"/>
              </w:rPr>
              <w:t>0,010%</w:t>
            </w:r>
          </w:p>
        </w:tc>
      </w:tr>
      <w:tr w:rsidR="005E249E" w:rsidRPr="005E249E" w:rsidTr="00C61D41">
        <w:trPr>
          <w:trHeight w:val="554"/>
        </w:trPr>
        <w:tc>
          <w:tcPr>
            <w:tcW w:w="0" w:type="auto"/>
            <w:shd w:val="clear" w:color="auto" w:fill="auto"/>
            <w:vAlign w:val="center"/>
          </w:tcPr>
          <w:p w:rsidR="005E249E" w:rsidRPr="005E249E" w:rsidRDefault="005E249E" w:rsidP="001D7B6E">
            <w:pPr>
              <w:spacing w:after="0"/>
              <w:jc w:val="center"/>
              <w:rPr>
                <w:rFonts w:cstheme="minorHAnsi"/>
                <w:b/>
                <w:color w:val="1F497D" w:themeColor="text2"/>
                <w:sz w:val="20"/>
                <w:szCs w:val="20"/>
              </w:rPr>
            </w:pPr>
            <w:r w:rsidRPr="005E249E">
              <w:rPr>
                <w:rFonts w:cstheme="minorHAnsi"/>
                <w:b/>
                <w:bCs/>
                <w:color w:val="1F497D" w:themeColor="text2"/>
                <w:sz w:val="20"/>
                <w:szCs w:val="20"/>
              </w:rPr>
              <w:t>Максимально возможная процентная ставка</w:t>
            </w:r>
          </w:p>
        </w:tc>
        <w:tc>
          <w:tcPr>
            <w:tcW w:w="0" w:type="auto"/>
            <w:shd w:val="clear" w:color="auto" w:fill="auto"/>
            <w:vAlign w:val="center"/>
          </w:tcPr>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0,010%</w:t>
            </w:r>
          </w:p>
        </w:tc>
        <w:tc>
          <w:tcPr>
            <w:tcW w:w="0" w:type="auto"/>
            <w:shd w:val="clear" w:color="auto" w:fill="auto"/>
            <w:vAlign w:val="center"/>
          </w:tcPr>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0,010%</w:t>
            </w:r>
          </w:p>
        </w:tc>
        <w:tc>
          <w:tcPr>
            <w:tcW w:w="0" w:type="auto"/>
            <w:shd w:val="clear" w:color="auto" w:fill="auto"/>
            <w:vAlign w:val="center"/>
          </w:tcPr>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0,010%</w:t>
            </w:r>
          </w:p>
        </w:tc>
        <w:tc>
          <w:tcPr>
            <w:tcW w:w="0" w:type="auto"/>
            <w:shd w:val="clear" w:color="auto" w:fill="auto"/>
            <w:vAlign w:val="center"/>
          </w:tcPr>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0,010%</w:t>
            </w:r>
          </w:p>
        </w:tc>
        <w:tc>
          <w:tcPr>
            <w:tcW w:w="0" w:type="auto"/>
            <w:shd w:val="clear" w:color="auto" w:fill="auto"/>
            <w:vAlign w:val="center"/>
          </w:tcPr>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0,010%</w:t>
            </w:r>
          </w:p>
        </w:tc>
        <w:tc>
          <w:tcPr>
            <w:tcW w:w="0" w:type="auto"/>
            <w:shd w:val="clear" w:color="auto" w:fill="auto"/>
            <w:vAlign w:val="center"/>
          </w:tcPr>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0,010%</w:t>
            </w:r>
          </w:p>
        </w:tc>
        <w:tc>
          <w:tcPr>
            <w:tcW w:w="0" w:type="auto"/>
            <w:shd w:val="clear" w:color="auto" w:fill="auto"/>
            <w:vAlign w:val="center"/>
          </w:tcPr>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0,010%</w:t>
            </w:r>
          </w:p>
        </w:tc>
      </w:tr>
      <w:tr w:rsidR="005E249E" w:rsidRPr="005E249E" w:rsidTr="00C61D41">
        <w:trPr>
          <w:trHeight w:val="576"/>
        </w:trPr>
        <w:tc>
          <w:tcPr>
            <w:tcW w:w="0" w:type="auto"/>
            <w:gridSpan w:val="8"/>
            <w:shd w:val="clear" w:color="auto" w:fill="auto"/>
            <w:vAlign w:val="center"/>
          </w:tcPr>
          <w:p w:rsidR="005E249E" w:rsidRPr="005E249E" w:rsidRDefault="005E249E" w:rsidP="001D7B6E">
            <w:pPr>
              <w:spacing w:after="0"/>
              <w:jc w:val="center"/>
              <w:rPr>
                <w:rFonts w:cstheme="minorHAnsi"/>
                <w:b/>
                <w:color w:val="1F497D" w:themeColor="text2"/>
                <w:sz w:val="20"/>
                <w:szCs w:val="20"/>
              </w:rPr>
            </w:pPr>
            <w:r w:rsidRPr="005E249E">
              <w:rPr>
                <w:rFonts w:cstheme="minorHAnsi"/>
                <w:b/>
                <w:color w:val="1F497D" w:themeColor="text2"/>
                <w:sz w:val="20"/>
                <w:szCs w:val="20"/>
              </w:rPr>
              <w:t>ВКЛАДЫ В ДОЛЛАРАХ США</w:t>
            </w:r>
          </w:p>
        </w:tc>
      </w:tr>
      <w:tr w:rsidR="005E249E" w:rsidRPr="005E249E" w:rsidTr="00C61D41">
        <w:trPr>
          <w:trHeight w:val="401"/>
        </w:trPr>
        <w:tc>
          <w:tcPr>
            <w:tcW w:w="0" w:type="auto"/>
            <w:shd w:val="clear" w:color="auto" w:fill="auto"/>
            <w:vAlign w:val="center"/>
          </w:tcPr>
          <w:p w:rsidR="005E249E" w:rsidRPr="005E249E" w:rsidRDefault="00C61D41" w:rsidP="001D7B6E">
            <w:pPr>
              <w:spacing w:after="0"/>
              <w:jc w:val="center"/>
              <w:rPr>
                <w:rFonts w:cstheme="minorHAnsi"/>
                <w:b/>
                <w:color w:val="1F497D" w:themeColor="text2"/>
                <w:sz w:val="20"/>
                <w:szCs w:val="20"/>
              </w:rPr>
            </w:pPr>
            <w:r>
              <w:rPr>
                <w:rFonts w:cstheme="minorHAnsi"/>
                <w:b/>
                <w:color w:val="1F497D" w:themeColor="text2"/>
                <w:sz w:val="20"/>
                <w:szCs w:val="20"/>
              </w:rPr>
              <w:t>От 100,00</w:t>
            </w:r>
          </w:p>
        </w:tc>
        <w:tc>
          <w:tcPr>
            <w:tcW w:w="0" w:type="auto"/>
            <w:shd w:val="clear" w:color="auto" w:fill="auto"/>
            <w:vAlign w:val="center"/>
          </w:tcPr>
          <w:p w:rsidR="005E249E" w:rsidRPr="005E249E" w:rsidRDefault="00C61D41" w:rsidP="001D7B6E">
            <w:pPr>
              <w:spacing w:after="0"/>
              <w:jc w:val="center"/>
              <w:rPr>
                <w:rFonts w:cstheme="minorHAnsi"/>
                <w:b/>
                <w:color w:val="1F497D" w:themeColor="text2"/>
                <w:sz w:val="20"/>
                <w:szCs w:val="20"/>
              </w:rPr>
            </w:pPr>
            <w:r>
              <w:rPr>
                <w:rFonts w:cstheme="minorHAnsi"/>
                <w:b/>
                <w:color w:val="1F497D" w:themeColor="text2"/>
                <w:sz w:val="20"/>
                <w:szCs w:val="20"/>
              </w:rPr>
              <w:t>0,</w:t>
            </w:r>
            <w:r w:rsidR="005E249E" w:rsidRPr="005E249E">
              <w:rPr>
                <w:rFonts w:cstheme="minorHAnsi"/>
                <w:b/>
                <w:color w:val="1F497D" w:themeColor="text2"/>
                <w:sz w:val="20"/>
                <w:szCs w:val="20"/>
              </w:rPr>
              <w:t>0</w:t>
            </w:r>
            <w:r>
              <w:rPr>
                <w:rFonts w:cstheme="minorHAnsi"/>
                <w:b/>
                <w:color w:val="1F497D" w:themeColor="text2"/>
                <w:sz w:val="20"/>
                <w:szCs w:val="20"/>
              </w:rPr>
              <w:t>1</w:t>
            </w:r>
            <w:r w:rsidR="005E249E" w:rsidRPr="005E249E">
              <w:rPr>
                <w:rFonts w:cstheme="minorHAnsi"/>
                <w:b/>
                <w:color w:val="1F497D" w:themeColor="text2"/>
                <w:sz w:val="20"/>
                <w:szCs w:val="20"/>
              </w:rPr>
              <w:t>%</w:t>
            </w:r>
          </w:p>
        </w:tc>
        <w:tc>
          <w:tcPr>
            <w:tcW w:w="0" w:type="auto"/>
            <w:shd w:val="clear" w:color="auto" w:fill="auto"/>
            <w:vAlign w:val="center"/>
          </w:tcPr>
          <w:p w:rsidR="005E249E" w:rsidRPr="005E249E" w:rsidRDefault="00C61D41" w:rsidP="001D7B6E">
            <w:pPr>
              <w:spacing w:after="0"/>
              <w:jc w:val="center"/>
              <w:rPr>
                <w:rFonts w:cstheme="minorHAnsi"/>
                <w:b/>
                <w:color w:val="1F497D" w:themeColor="text2"/>
                <w:sz w:val="20"/>
                <w:szCs w:val="20"/>
              </w:rPr>
            </w:pPr>
            <w:r>
              <w:rPr>
                <w:rFonts w:cstheme="minorHAnsi"/>
                <w:b/>
                <w:color w:val="1F497D" w:themeColor="text2"/>
                <w:sz w:val="20"/>
                <w:szCs w:val="20"/>
              </w:rPr>
              <w:t>0,01</w:t>
            </w:r>
            <w:r w:rsidR="005E249E" w:rsidRPr="005E249E">
              <w:rPr>
                <w:rFonts w:cstheme="minorHAnsi"/>
                <w:b/>
                <w:color w:val="1F497D" w:themeColor="text2"/>
                <w:sz w:val="20"/>
                <w:szCs w:val="20"/>
              </w:rPr>
              <w:t>%</w:t>
            </w:r>
          </w:p>
        </w:tc>
        <w:tc>
          <w:tcPr>
            <w:tcW w:w="0" w:type="auto"/>
            <w:shd w:val="clear" w:color="auto" w:fill="auto"/>
            <w:vAlign w:val="center"/>
          </w:tcPr>
          <w:p w:rsidR="005E249E" w:rsidRPr="005E249E" w:rsidRDefault="00C61D41" w:rsidP="001D7B6E">
            <w:pPr>
              <w:spacing w:after="0"/>
              <w:jc w:val="center"/>
              <w:rPr>
                <w:rFonts w:cstheme="minorHAnsi"/>
                <w:b/>
                <w:color w:val="1F497D" w:themeColor="text2"/>
                <w:sz w:val="20"/>
                <w:szCs w:val="20"/>
              </w:rPr>
            </w:pPr>
            <w:r>
              <w:rPr>
                <w:rFonts w:cstheme="minorHAnsi"/>
                <w:b/>
                <w:color w:val="1F497D" w:themeColor="text2"/>
                <w:sz w:val="20"/>
                <w:szCs w:val="20"/>
              </w:rPr>
              <w:t>0,</w:t>
            </w:r>
            <w:r w:rsidR="005E249E" w:rsidRPr="005E249E">
              <w:rPr>
                <w:rFonts w:cstheme="minorHAnsi"/>
                <w:b/>
                <w:color w:val="1F497D" w:themeColor="text2"/>
                <w:sz w:val="20"/>
                <w:szCs w:val="20"/>
              </w:rPr>
              <w:t>0</w:t>
            </w:r>
            <w:r>
              <w:rPr>
                <w:rFonts w:cstheme="minorHAnsi"/>
                <w:b/>
                <w:color w:val="1F497D" w:themeColor="text2"/>
                <w:sz w:val="20"/>
                <w:szCs w:val="20"/>
              </w:rPr>
              <w:t>1</w:t>
            </w:r>
            <w:r w:rsidR="005E249E" w:rsidRPr="005E249E">
              <w:rPr>
                <w:rFonts w:cstheme="minorHAnsi"/>
                <w:b/>
                <w:color w:val="1F497D" w:themeColor="text2"/>
                <w:sz w:val="20"/>
                <w:szCs w:val="20"/>
              </w:rPr>
              <w:t>%</w:t>
            </w:r>
          </w:p>
        </w:tc>
        <w:tc>
          <w:tcPr>
            <w:tcW w:w="0" w:type="auto"/>
            <w:shd w:val="clear" w:color="auto" w:fill="auto"/>
            <w:vAlign w:val="center"/>
          </w:tcPr>
          <w:p w:rsidR="005E249E" w:rsidRPr="005E249E" w:rsidRDefault="00C61D41" w:rsidP="001D7B6E">
            <w:pPr>
              <w:spacing w:after="0"/>
              <w:jc w:val="center"/>
              <w:rPr>
                <w:rFonts w:cstheme="minorHAnsi"/>
                <w:b/>
                <w:color w:val="1F497D" w:themeColor="text2"/>
                <w:sz w:val="20"/>
                <w:szCs w:val="20"/>
              </w:rPr>
            </w:pPr>
            <w:r>
              <w:rPr>
                <w:rFonts w:cstheme="minorHAnsi"/>
                <w:b/>
                <w:color w:val="1F497D" w:themeColor="text2"/>
                <w:sz w:val="20"/>
                <w:szCs w:val="20"/>
              </w:rPr>
              <w:t>0,01</w:t>
            </w:r>
            <w:r w:rsidR="005E249E" w:rsidRPr="005E249E">
              <w:rPr>
                <w:rFonts w:cstheme="minorHAnsi"/>
                <w:b/>
                <w:color w:val="1F497D" w:themeColor="text2"/>
                <w:sz w:val="20"/>
                <w:szCs w:val="20"/>
              </w:rPr>
              <w:t>%</w:t>
            </w:r>
          </w:p>
        </w:tc>
        <w:tc>
          <w:tcPr>
            <w:tcW w:w="0" w:type="auto"/>
            <w:shd w:val="clear" w:color="auto" w:fill="auto"/>
            <w:vAlign w:val="center"/>
          </w:tcPr>
          <w:p w:rsidR="005E249E" w:rsidRPr="005E249E" w:rsidRDefault="005E249E" w:rsidP="00C61D41">
            <w:pPr>
              <w:spacing w:after="0"/>
              <w:jc w:val="center"/>
              <w:rPr>
                <w:rFonts w:cstheme="minorHAnsi"/>
                <w:b/>
                <w:color w:val="1F497D" w:themeColor="text2"/>
                <w:sz w:val="20"/>
                <w:szCs w:val="20"/>
              </w:rPr>
            </w:pPr>
            <w:r w:rsidRPr="005E249E">
              <w:rPr>
                <w:rFonts w:cstheme="minorHAnsi"/>
                <w:b/>
                <w:color w:val="1F497D" w:themeColor="text2"/>
                <w:sz w:val="20"/>
                <w:szCs w:val="20"/>
              </w:rPr>
              <w:t>0,</w:t>
            </w:r>
            <w:r w:rsidR="00C61D41">
              <w:rPr>
                <w:rFonts w:cstheme="minorHAnsi"/>
                <w:b/>
                <w:color w:val="1F497D" w:themeColor="text2"/>
                <w:sz w:val="20"/>
                <w:szCs w:val="20"/>
              </w:rPr>
              <w:t>01</w:t>
            </w:r>
            <w:r w:rsidRPr="005E249E">
              <w:rPr>
                <w:rFonts w:cstheme="minorHAnsi"/>
                <w:b/>
                <w:color w:val="1F497D" w:themeColor="text2"/>
                <w:sz w:val="20"/>
                <w:szCs w:val="20"/>
              </w:rPr>
              <w:t>%</w:t>
            </w:r>
          </w:p>
        </w:tc>
        <w:tc>
          <w:tcPr>
            <w:tcW w:w="0" w:type="auto"/>
            <w:shd w:val="clear" w:color="auto" w:fill="auto"/>
            <w:vAlign w:val="center"/>
          </w:tcPr>
          <w:p w:rsidR="005E249E" w:rsidRPr="005E249E" w:rsidRDefault="00C61D41" w:rsidP="001D7B6E">
            <w:pPr>
              <w:spacing w:after="0"/>
              <w:jc w:val="center"/>
              <w:rPr>
                <w:rFonts w:cstheme="minorHAnsi"/>
                <w:b/>
                <w:color w:val="1F497D" w:themeColor="text2"/>
                <w:sz w:val="20"/>
                <w:szCs w:val="20"/>
              </w:rPr>
            </w:pPr>
            <w:r>
              <w:rPr>
                <w:rFonts w:cstheme="minorHAnsi"/>
                <w:b/>
                <w:color w:val="1F497D" w:themeColor="text2"/>
                <w:sz w:val="20"/>
                <w:szCs w:val="20"/>
              </w:rPr>
              <w:t>0,01</w:t>
            </w:r>
            <w:r w:rsidR="005E249E" w:rsidRPr="005E249E">
              <w:rPr>
                <w:rFonts w:cstheme="minorHAnsi"/>
                <w:b/>
                <w:color w:val="1F497D" w:themeColor="text2"/>
                <w:sz w:val="20"/>
                <w:szCs w:val="20"/>
              </w:rPr>
              <w:t>%</w:t>
            </w:r>
          </w:p>
        </w:tc>
        <w:tc>
          <w:tcPr>
            <w:tcW w:w="0" w:type="auto"/>
            <w:shd w:val="clear" w:color="auto" w:fill="auto"/>
            <w:vAlign w:val="center"/>
          </w:tcPr>
          <w:p w:rsidR="005E249E" w:rsidRPr="005E249E" w:rsidRDefault="00C61D41" w:rsidP="001D7B6E">
            <w:pPr>
              <w:spacing w:after="0"/>
              <w:jc w:val="center"/>
              <w:rPr>
                <w:rFonts w:cstheme="minorHAnsi"/>
                <w:b/>
                <w:color w:val="1F497D" w:themeColor="text2"/>
                <w:sz w:val="20"/>
                <w:szCs w:val="20"/>
              </w:rPr>
            </w:pPr>
            <w:r>
              <w:rPr>
                <w:rFonts w:cstheme="minorHAnsi"/>
                <w:b/>
                <w:color w:val="1F497D" w:themeColor="text2"/>
                <w:sz w:val="20"/>
                <w:szCs w:val="20"/>
              </w:rPr>
              <w:t>0,01</w:t>
            </w:r>
            <w:r w:rsidRPr="005E249E">
              <w:rPr>
                <w:rFonts w:cstheme="minorHAnsi"/>
                <w:b/>
                <w:color w:val="1F497D" w:themeColor="text2"/>
                <w:sz w:val="20"/>
                <w:szCs w:val="20"/>
              </w:rPr>
              <w:t>%</w:t>
            </w:r>
          </w:p>
        </w:tc>
      </w:tr>
      <w:tr w:rsidR="00C61D41" w:rsidRPr="005E249E" w:rsidTr="00C61D41">
        <w:trPr>
          <w:trHeight w:val="420"/>
        </w:trPr>
        <w:tc>
          <w:tcPr>
            <w:tcW w:w="0" w:type="auto"/>
            <w:shd w:val="clear" w:color="auto" w:fill="auto"/>
            <w:vAlign w:val="center"/>
          </w:tcPr>
          <w:p w:rsidR="00C61D41" w:rsidRDefault="00C61D41" w:rsidP="005E249E">
            <w:pPr>
              <w:jc w:val="center"/>
              <w:rPr>
                <w:rFonts w:cstheme="minorHAnsi"/>
                <w:b/>
                <w:bCs/>
                <w:color w:val="1F497D" w:themeColor="text2"/>
                <w:sz w:val="20"/>
                <w:szCs w:val="20"/>
              </w:rPr>
            </w:pPr>
            <w:r w:rsidRPr="005E249E">
              <w:rPr>
                <w:rFonts w:cstheme="minorHAnsi"/>
                <w:b/>
                <w:bCs/>
                <w:color w:val="1F497D" w:themeColor="text2"/>
                <w:sz w:val="20"/>
                <w:szCs w:val="20"/>
              </w:rPr>
              <w:t>Минимальная гарантированная процентная ставка</w:t>
            </w:r>
          </w:p>
          <w:p w:rsidR="00C61D41" w:rsidRPr="005E249E" w:rsidRDefault="00C61D41" w:rsidP="001D7B6E">
            <w:pPr>
              <w:spacing w:after="0"/>
              <w:jc w:val="center"/>
              <w:rPr>
                <w:rFonts w:cstheme="minorHAnsi"/>
                <w:b/>
                <w:color w:val="1F497D" w:themeColor="text2"/>
                <w:sz w:val="20"/>
                <w:szCs w:val="20"/>
              </w:rPr>
            </w:pPr>
            <w:r w:rsidRPr="001049F5">
              <w:rPr>
                <w:rFonts w:cstheme="minorHAnsi"/>
                <w:i/>
                <w:iCs/>
                <w:color w:val="1F497D" w:themeColor="text2"/>
                <w:kern w:val="24"/>
                <w:sz w:val="14"/>
                <w:szCs w:val="14"/>
              </w:rPr>
              <w:t>(минимальная сумма процентов, которые будут выплачены вкладчику за год на минимально возможную сумму для размещения по продукту без учета дополнительных условий</w:t>
            </w:r>
            <w:r w:rsidRPr="001049F5">
              <w:rPr>
                <w:i/>
                <w:iCs/>
                <w:color w:val="000000" w:themeColor="text1"/>
                <w:kern w:val="24"/>
                <w:sz w:val="14"/>
                <w:szCs w:val="14"/>
              </w:rPr>
              <w:t>)</w:t>
            </w:r>
          </w:p>
        </w:tc>
        <w:tc>
          <w:tcPr>
            <w:tcW w:w="0" w:type="auto"/>
            <w:shd w:val="clear" w:color="auto" w:fill="auto"/>
            <w:vAlign w:val="center"/>
          </w:tcPr>
          <w:p w:rsidR="00C61D41" w:rsidRPr="005E249E" w:rsidRDefault="00C61D41" w:rsidP="001D7B6E">
            <w:pPr>
              <w:spacing w:after="0"/>
              <w:jc w:val="center"/>
              <w:rPr>
                <w:rFonts w:cstheme="minorHAnsi"/>
                <w:b/>
                <w:color w:val="1F497D" w:themeColor="text2"/>
                <w:sz w:val="20"/>
                <w:szCs w:val="20"/>
              </w:rPr>
            </w:pPr>
            <w:r>
              <w:rPr>
                <w:rFonts w:cstheme="minorHAnsi"/>
                <w:b/>
                <w:color w:val="1F497D" w:themeColor="text2"/>
                <w:sz w:val="20"/>
                <w:szCs w:val="20"/>
              </w:rPr>
              <w:t>0,01</w:t>
            </w:r>
            <w:r w:rsidRPr="005E249E">
              <w:rPr>
                <w:rFonts w:cstheme="minorHAnsi"/>
                <w:b/>
                <w:color w:val="1F497D" w:themeColor="text2"/>
                <w:sz w:val="20"/>
                <w:szCs w:val="20"/>
              </w:rPr>
              <w:t>0%</w:t>
            </w:r>
          </w:p>
        </w:tc>
        <w:tc>
          <w:tcPr>
            <w:tcW w:w="0" w:type="auto"/>
            <w:shd w:val="clear" w:color="auto" w:fill="auto"/>
            <w:vAlign w:val="center"/>
          </w:tcPr>
          <w:p w:rsidR="00C61D41" w:rsidRPr="005E249E" w:rsidRDefault="00C61D41" w:rsidP="001D7B6E">
            <w:pPr>
              <w:spacing w:after="0"/>
              <w:jc w:val="center"/>
              <w:rPr>
                <w:rFonts w:cstheme="minorHAnsi"/>
                <w:b/>
                <w:color w:val="1F497D" w:themeColor="text2"/>
                <w:sz w:val="20"/>
                <w:szCs w:val="20"/>
              </w:rPr>
            </w:pPr>
            <w:r>
              <w:rPr>
                <w:rFonts w:cstheme="minorHAnsi"/>
                <w:b/>
                <w:color w:val="1F497D" w:themeColor="text2"/>
                <w:sz w:val="20"/>
                <w:szCs w:val="20"/>
              </w:rPr>
              <w:t>0,01</w:t>
            </w:r>
            <w:r w:rsidRPr="005E249E">
              <w:rPr>
                <w:rFonts w:cstheme="minorHAnsi"/>
                <w:b/>
                <w:color w:val="1F497D" w:themeColor="text2"/>
                <w:sz w:val="20"/>
                <w:szCs w:val="20"/>
              </w:rPr>
              <w:t>0%</w:t>
            </w:r>
          </w:p>
        </w:tc>
        <w:tc>
          <w:tcPr>
            <w:tcW w:w="0" w:type="auto"/>
            <w:shd w:val="clear" w:color="auto" w:fill="auto"/>
            <w:vAlign w:val="center"/>
          </w:tcPr>
          <w:p w:rsidR="00C61D41" w:rsidRPr="005E249E" w:rsidRDefault="00C61D41" w:rsidP="001D7B6E">
            <w:pPr>
              <w:spacing w:after="0"/>
              <w:jc w:val="center"/>
              <w:rPr>
                <w:rFonts w:cstheme="minorHAnsi"/>
                <w:b/>
                <w:color w:val="1F497D" w:themeColor="text2"/>
                <w:sz w:val="20"/>
                <w:szCs w:val="20"/>
              </w:rPr>
            </w:pPr>
            <w:r>
              <w:rPr>
                <w:rFonts w:cstheme="minorHAnsi"/>
                <w:b/>
                <w:color w:val="1F497D" w:themeColor="text2"/>
                <w:sz w:val="20"/>
                <w:szCs w:val="20"/>
              </w:rPr>
              <w:t>0,01</w:t>
            </w:r>
            <w:r w:rsidRPr="005E249E">
              <w:rPr>
                <w:rFonts w:cstheme="minorHAnsi"/>
                <w:b/>
                <w:color w:val="1F497D" w:themeColor="text2"/>
                <w:sz w:val="20"/>
                <w:szCs w:val="20"/>
              </w:rPr>
              <w:t>0%</w:t>
            </w:r>
          </w:p>
        </w:tc>
        <w:tc>
          <w:tcPr>
            <w:tcW w:w="0" w:type="auto"/>
            <w:shd w:val="clear" w:color="auto" w:fill="auto"/>
            <w:vAlign w:val="center"/>
          </w:tcPr>
          <w:p w:rsidR="00C61D41" w:rsidRPr="005E249E" w:rsidRDefault="00C61D41" w:rsidP="001D7B6E">
            <w:pPr>
              <w:spacing w:after="0"/>
              <w:jc w:val="center"/>
              <w:rPr>
                <w:rFonts w:cstheme="minorHAnsi"/>
                <w:b/>
                <w:color w:val="1F497D" w:themeColor="text2"/>
                <w:sz w:val="20"/>
                <w:szCs w:val="20"/>
              </w:rPr>
            </w:pPr>
            <w:r>
              <w:rPr>
                <w:rFonts w:cstheme="minorHAnsi"/>
                <w:b/>
                <w:color w:val="1F497D" w:themeColor="text2"/>
                <w:sz w:val="20"/>
                <w:szCs w:val="20"/>
              </w:rPr>
              <w:t>0,01</w:t>
            </w:r>
            <w:r w:rsidRPr="005E249E">
              <w:rPr>
                <w:rFonts w:cstheme="minorHAnsi"/>
                <w:b/>
                <w:color w:val="1F497D" w:themeColor="text2"/>
                <w:sz w:val="20"/>
                <w:szCs w:val="20"/>
              </w:rPr>
              <w:t>0%</w:t>
            </w:r>
          </w:p>
        </w:tc>
        <w:tc>
          <w:tcPr>
            <w:tcW w:w="0" w:type="auto"/>
            <w:shd w:val="clear" w:color="auto" w:fill="auto"/>
            <w:vAlign w:val="center"/>
          </w:tcPr>
          <w:p w:rsidR="00C61D41" w:rsidRPr="005E249E" w:rsidRDefault="00C61D41" w:rsidP="001D7B6E">
            <w:pPr>
              <w:spacing w:after="0"/>
              <w:jc w:val="center"/>
              <w:rPr>
                <w:rFonts w:cstheme="minorHAnsi"/>
                <w:b/>
                <w:color w:val="1F497D" w:themeColor="text2"/>
                <w:sz w:val="20"/>
                <w:szCs w:val="20"/>
              </w:rPr>
            </w:pPr>
            <w:r>
              <w:rPr>
                <w:rFonts w:cstheme="minorHAnsi"/>
                <w:b/>
                <w:color w:val="1F497D" w:themeColor="text2"/>
                <w:sz w:val="20"/>
                <w:szCs w:val="20"/>
              </w:rPr>
              <w:t>0,01</w:t>
            </w:r>
            <w:r w:rsidRPr="005E249E">
              <w:rPr>
                <w:rFonts w:cstheme="minorHAnsi"/>
                <w:b/>
                <w:color w:val="1F497D" w:themeColor="text2"/>
                <w:sz w:val="20"/>
                <w:szCs w:val="20"/>
              </w:rPr>
              <w:t>0%</w:t>
            </w:r>
          </w:p>
        </w:tc>
        <w:tc>
          <w:tcPr>
            <w:tcW w:w="0" w:type="auto"/>
            <w:shd w:val="clear" w:color="auto" w:fill="auto"/>
            <w:vAlign w:val="center"/>
          </w:tcPr>
          <w:p w:rsidR="00C61D41" w:rsidRPr="005E249E" w:rsidRDefault="00C61D41" w:rsidP="001D7B6E">
            <w:pPr>
              <w:spacing w:after="0"/>
              <w:jc w:val="center"/>
              <w:rPr>
                <w:rFonts w:cstheme="minorHAnsi"/>
                <w:b/>
                <w:color w:val="1F497D" w:themeColor="text2"/>
                <w:sz w:val="20"/>
                <w:szCs w:val="20"/>
              </w:rPr>
            </w:pPr>
            <w:r>
              <w:rPr>
                <w:rFonts w:cstheme="minorHAnsi"/>
                <w:b/>
                <w:color w:val="1F497D" w:themeColor="text2"/>
                <w:sz w:val="20"/>
                <w:szCs w:val="20"/>
              </w:rPr>
              <w:t>0,01</w:t>
            </w:r>
            <w:r w:rsidRPr="005E249E">
              <w:rPr>
                <w:rFonts w:cstheme="minorHAnsi"/>
                <w:b/>
                <w:color w:val="1F497D" w:themeColor="text2"/>
                <w:sz w:val="20"/>
                <w:szCs w:val="20"/>
              </w:rPr>
              <w:t>0%</w:t>
            </w:r>
          </w:p>
        </w:tc>
        <w:tc>
          <w:tcPr>
            <w:tcW w:w="0" w:type="auto"/>
            <w:shd w:val="clear" w:color="auto" w:fill="auto"/>
            <w:vAlign w:val="center"/>
          </w:tcPr>
          <w:p w:rsidR="00C61D41" w:rsidRPr="005E249E" w:rsidRDefault="00C61D41" w:rsidP="001D7B6E">
            <w:pPr>
              <w:spacing w:after="0"/>
              <w:jc w:val="center"/>
              <w:rPr>
                <w:rFonts w:cstheme="minorHAnsi"/>
                <w:b/>
                <w:color w:val="1F497D" w:themeColor="text2"/>
                <w:sz w:val="20"/>
                <w:szCs w:val="20"/>
              </w:rPr>
            </w:pPr>
            <w:r>
              <w:rPr>
                <w:rFonts w:cstheme="minorHAnsi"/>
                <w:b/>
                <w:color w:val="1F497D" w:themeColor="text2"/>
                <w:sz w:val="20"/>
                <w:szCs w:val="20"/>
              </w:rPr>
              <w:t>0,01</w:t>
            </w:r>
            <w:r w:rsidRPr="005E249E">
              <w:rPr>
                <w:rFonts w:cstheme="minorHAnsi"/>
                <w:b/>
                <w:color w:val="1F497D" w:themeColor="text2"/>
                <w:sz w:val="20"/>
                <w:szCs w:val="20"/>
              </w:rPr>
              <w:t>0%</w:t>
            </w:r>
          </w:p>
        </w:tc>
      </w:tr>
      <w:tr w:rsidR="00C61D41" w:rsidRPr="005E249E" w:rsidTr="00C61D41">
        <w:trPr>
          <w:trHeight w:val="399"/>
        </w:trPr>
        <w:tc>
          <w:tcPr>
            <w:tcW w:w="0" w:type="auto"/>
            <w:shd w:val="clear" w:color="auto" w:fill="auto"/>
            <w:vAlign w:val="center"/>
          </w:tcPr>
          <w:p w:rsidR="00C61D41" w:rsidRPr="005E249E" w:rsidRDefault="00C61D41" w:rsidP="001D7B6E">
            <w:pPr>
              <w:spacing w:after="0"/>
              <w:jc w:val="center"/>
              <w:rPr>
                <w:rFonts w:cstheme="minorHAnsi"/>
                <w:b/>
                <w:color w:val="1F497D" w:themeColor="text2"/>
                <w:sz w:val="20"/>
                <w:szCs w:val="20"/>
              </w:rPr>
            </w:pPr>
            <w:r w:rsidRPr="005E249E">
              <w:rPr>
                <w:rFonts w:cstheme="minorHAnsi"/>
                <w:b/>
                <w:bCs/>
                <w:color w:val="1F497D" w:themeColor="text2"/>
                <w:sz w:val="20"/>
                <w:szCs w:val="20"/>
              </w:rPr>
              <w:t>Максимально возможная процентная ставка</w:t>
            </w:r>
          </w:p>
        </w:tc>
        <w:tc>
          <w:tcPr>
            <w:tcW w:w="0" w:type="auto"/>
            <w:shd w:val="clear" w:color="auto" w:fill="auto"/>
            <w:vAlign w:val="center"/>
          </w:tcPr>
          <w:p w:rsidR="00C61D41" w:rsidRPr="005E249E" w:rsidRDefault="00C61D41" w:rsidP="001D7B6E">
            <w:pPr>
              <w:spacing w:after="0"/>
              <w:jc w:val="center"/>
              <w:rPr>
                <w:rFonts w:cstheme="minorHAnsi"/>
                <w:b/>
                <w:color w:val="1F497D" w:themeColor="text2"/>
                <w:sz w:val="20"/>
                <w:szCs w:val="20"/>
              </w:rPr>
            </w:pPr>
            <w:r>
              <w:rPr>
                <w:rFonts w:cstheme="minorHAnsi"/>
                <w:b/>
                <w:color w:val="1F497D" w:themeColor="text2"/>
                <w:sz w:val="20"/>
                <w:szCs w:val="20"/>
              </w:rPr>
              <w:t>0,01</w:t>
            </w:r>
            <w:r w:rsidRPr="005E249E">
              <w:rPr>
                <w:rFonts w:cstheme="minorHAnsi"/>
                <w:b/>
                <w:color w:val="1F497D" w:themeColor="text2"/>
                <w:sz w:val="20"/>
                <w:szCs w:val="20"/>
              </w:rPr>
              <w:t>0%</w:t>
            </w:r>
          </w:p>
        </w:tc>
        <w:tc>
          <w:tcPr>
            <w:tcW w:w="0" w:type="auto"/>
            <w:shd w:val="clear" w:color="auto" w:fill="auto"/>
            <w:vAlign w:val="center"/>
          </w:tcPr>
          <w:p w:rsidR="00C61D41" w:rsidRPr="005E249E" w:rsidRDefault="00C61D41" w:rsidP="001D7B6E">
            <w:pPr>
              <w:spacing w:after="0"/>
              <w:jc w:val="center"/>
              <w:rPr>
                <w:rFonts w:cstheme="minorHAnsi"/>
                <w:b/>
                <w:color w:val="1F497D" w:themeColor="text2"/>
                <w:sz w:val="20"/>
                <w:szCs w:val="20"/>
              </w:rPr>
            </w:pPr>
            <w:r>
              <w:rPr>
                <w:rFonts w:cstheme="minorHAnsi"/>
                <w:b/>
                <w:color w:val="1F497D" w:themeColor="text2"/>
                <w:sz w:val="20"/>
                <w:szCs w:val="20"/>
              </w:rPr>
              <w:t>0,01</w:t>
            </w:r>
            <w:r w:rsidRPr="005E249E">
              <w:rPr>
                <w:rFonts w:cstheme="minorHAnsi"/>
                <w:b/>
                <w:color w:val="1F497D" w:themeColor="text2"/>
                <w:sz w:val="20"/>
                <w:szCs w:val="20"/>
              </w:rPr>
              <w:t>0%</w:t>
            </w:r>
          </w:p>
        </w:tc>
        <w:tc>
          <w:tcPr>
            <w:tcW w:w="0" w:type="auto"/>
            <w:shd w:val="clear" w:color="auto" w:fill="auto"/>
            <w:vAlign w:val="center"/>
          </w:tcPr>
          <w:p w:rsidR="00C61D41" w:rsidRPr="005E249E" w:rsidRDefault="00C61D41" w:rsidP="001D7B6E">
            <w:pPr>
              <w:spacing w:after="0"/>
              <w:jc w:val="center"/>
              <w:rPr>
                <w:rFonts w:cstheme="minorHAnsi"/>
                <w:b/>
                <w:color w:val="1F497D" w:themeColor="text2"/>
                <w:sz w:val="20"/>
                <w:szCs w:val="20"/>
              </w:rPr>
            </w:pPr>
            <w:r>
              <w:rPr>
                <w:rFonts w:cstheme="minorHAnsi"/>
                <w:b/>
                <w:color w:val="1F497D" w:themeColor="text2"/>
                <w:sz w:val="20"/>
                <w:szCs w:val="20"/>
              </w:rPr>
              <w:t>0,01</w:t>
            </w:r>
            <w:r w:rsidRPr="005E249E">
              <w:rPr>
                <w:rFonts w:cstheme="minorHAnsi"/>
                <w:b/>
                <w:color w:val="1F497D" w:themeColor="text2"/>
                <w:sz w:val="20"/>
                <w:szCs w:val="20"/>
              </w:rPr>
              <w:t>0%</w:t>
            </w:r>
          </w:p>
        </w:tc>
        <w:tc>
          <w:tcPr>
            <w:tcW w:w="0" w:type="auto"/>
            <w:shd w:val="clear" w:color="auto" w:fill="auto"/>
            <w:vAlign w:val="center"/>
          </w:tcPr>
          <w:p w:rsidR="00C61D41" w:rsidRPr="005E249E" w:rsidRDefault="00C61D41" w:rsidP="001D7B6E">
            <w:pPr>
              <w:spacing w:after="0"/>
              <w:jc w:val="center"/>
              <w:rPr>
                <w:rFonts w:cstheme="minorHAnsi"/>
                <w:b/>
                <w:color w:val="1F497D" w:themeColor="text2"/>
                <w:sz w:val="20"/>
                <w:szCs w:val="20"/>
              </w:rPr>
            </w:pPr>
            <w:r>
              <w:rPr>
                <w:rFonts w:cstheme="minorHAnsi"/>
                <w:b/>
                <w:color w:val="1F497D" w:themeColor="text2"/>
                <w:sz w:val="20"/>
                <w:szCs w:val="20"/>
              </w:rPr>
              <w:t>0,01</w:t>
            </w:r>
            <w:r w:rsidRPr="005E249E">
              <w:rPr>
                <w:rFonts w:cstheme="minorHAnsi"/>
                <w:b/>
                <w:color w:val="1F497D" w:themeColor="text2"/>
                <w:sz w:val="20"/>
                <w:szCs w:val="20"/>
              </w:rPr>
              <w:t>0%</w:t>
            </w:r>
          </w:p>
        </w:tc>
        <w:tc>
          <w:tcPr>
            <w:tcW w:w="0" w:type="auto"/>
            <w:shd w:val="clear" w:color="auto" w:fill="auto"/>
            <w:vAlign w:val="center"/>
          </w:tcPr>
          <w:p w:rsidR="00C61D41" w:rsidRPr="005E249E" w:rsidRDefault="00C61D41" w:rsidP="001D7B6E">
            <w:pPr>
              <w:spacing w:after="0"/>
              <w:jc w:val="center"/>
              <w:rPr>
                <w:rFonts w:cstheme="minorHAnsi"/>
                <w:b/>
                <w:color w:val="1F497D" w:themeColor="text2"/>
                <w:sz w:val="20"/>
                <w:szCs w:val="20"/>
              </w:rPr>
            </w:pPr>
            <w:r>
              <w:rPr>
                <w:rFonts w:cstheme="minorHAnsi"/>
                <w:b/>
                <w:color w:val="1F497D" w:themeColor="text2"/>
                <w:sz w:val="20"/>
                <w:szCs w:val="20"/>
              </w:rPr>
              <w:t>0,01</w:t>
            </w:r>
            <w:r w:rsidRPr="005E249E">
              <w:rPr>
                <w:rFonts w:cstheme="minorHAnsi"/>
                <w:b/>
                <w:color w:val="1F497D" w:themeColor="text2"/>
                <w:sz w:val="20"/>
                <w:szCs w:val="20"/>
              </w:rPr>
              <w:t>0%</w:t>
            </w:r>
          </w:p>
        </w:tc>
        <w:tc>
          <w:tcPr>
            <w:tcW w:w="0" w:type="auto"/>
            <w:shd w:val="clear" w:color="auto" w:fill="auto"/>
            <w:vAlign w:val="center"/>
          </w:tcPr>
          <w:p w:rsidR="00C61D41" w:rsidRPr="005E249E" w:rsidRDefault="00C61D41" w:rsidP="001D7B6E">
            <w:pPr>
              <w:spacing w:after="0"/>
              <w:jc w:val="center"/>
              <w:rPr>
                <w:rFonts w:cstheme="minorHAnsi"/>
                <w:b/>
                <w:color w:val="1F497D" w:themeColor="text2"/>
                <w:sz w:val="20"/>
                <w:szCs w:val="20"/>
              </w:rPr>
            </w:pPr>
            <w:r>
              <w:rPr>
                <w:rFonts w:cstheme="minorHAnsi"/>
                <w:b/>
                <w:color w:val="1F497D" w:themeColor="text2"/>
                <w:sz w:val="20"/>
                <w:szCs w:val="20"/>
              </w:rPr>
              <w:t>0,01</w:t>
            </w:r>
            <w:r w:rsidRPr="005E249E">
              <w:rPr>
                <w:rFonts w:cstheme="minorHAnsi"/>
                <w:b/>
                <w:color w:val="1F497D" w:themeColor="text2"/>
                <w:sz w:val="20"/>
                <w:szCs w:val="20"/>
              </w:rPr>
              <w:t>0%</w:t>
            </w:r>
          </w:p>
        </w:tc>
        <w:tc>
          <w:tcPr>
            <w:tcW w:w="0" w:type="auto"/>
            <w:shd w:val="clear" w:color="auto" w:fill="auto"/>
            <w:vAlign w:val="center"/>
          </w:tcPr>
          <w:p w:rsidR="00C61D41" w:rsidRPr="005E249E" w:rsidRDefault="00C61D41" w:rsidP="001D7B6E">
            <w:pPr>
              <w:spacing w:after="0"/>
              <w:jc w:val="center"/>
              <w:rPr>
                <w:rFonts w:cstheme="minorHAnsi"/>
                <w:b/>
                <w:color w:val="1F497D" w:themeColor="text2"/>
                <w:sz w:val="20"/>
                <w:szCs w:val="20"/>
              </w:rPr>
            </w:pPr>
            <w:r>
              <w:rPr>
                <w:rFonts w:cstheme="minorHAnsi"/>
                <w:b/>
                <w:color w:val="1F497D" w:themeColor="text2"/>
                <w:sz w:val="20"/>
                <w:szCs w:val="20"/>
              </w:rPr>
              <w:t>0,01</w:t>
            </w:r>
            <w:r w:rsidRPr="005E249E">
              <w:rPr>
                <w:rFonts w:cstheme="minorHAnsi"/>
                <w:b/>
                <w:color w:val="1F497D" w:themeColor="text2"/>
                <w:sz w:val="20"/>
                <w:szCs w:val="20"/>
              </w:rPr>
              <w:t>0%</w:t>
            </w:r>
            <w:bookmarkStart w:id="0" w:name="_GoBack"/>
            <w:bookmarkEnd w:id="0"/>
          </w:p>
        </w:tc>
      </w:tr>
    </w:tbl>
    <w:p w:rsidR="001D7B6E" w:rsidRDefault="001D7B6E" w:rsidP="001D7B6E">
      <w:pPr>
        <w:spacing w:before="240" w:line="240" w:lineRule="auto"/>
        <w:contextualSpacing/>
        <w:jc w:val="both"/>
        <w:rPr>
          <w:rFonts w:cstheme="minorHAnsi"/>
          <w:b/>
          <w:bCs/>
          <w:color w:val="1F497D" w:themeColor="text2"/>
          <w:sz w:val="28"/>
          <w:szCs w:val="28"/>
        </w:rPr>
      </w:pPr>
    </w:p>
    <w:p w:rsidR="005E249E" w:rsidRDefault="005E249E" w:rsidP="001D7B6E">
      <w:pPr>
        <w:spacing w:before="240" w:line="240" w:lineRule="auto"/>
        <w:contextualSpacing/>
        <w:jc w:val="both"/>
        <w:rPr>
          <w:rFonts w:cstheme="minorHAnsi"/>
          <w:color w:val="1F497D" w:themeColor="text2"/>
          <w:sz w:val="28"/>
          <w:szCs w:val="28"/>
        </w:rPr>
      </w:pPr>
      <w:r w:rsidRPr="005E249E">
        <w:rPr>
          <w:rFonts w:cstheme="minorHAnsi"/>
          <w:b/>
          <w:bCs/>
          <w:color w:val="1F497D" w:themeColor="text2"/>
          <w:sz w:val="28"/>
          <w:szCs w:val="28"/>
        </w:rPr>
        <w:t xml:space="preserve">Дополнительные условия, влияющие на процентную ставку - </w:t>
      </w:r>
      <w:r w:rsidRPr="001562C0">
        <w:rPr>
          <w:rFonts w:cstheme="minorHAnsi"/>
          <w:bCs/>
          <w:color w:val="1F497D" w:themeColor="text2"/>
          <w:sz w:val="28"/>
          <w:szCs w:val="28"/>
        </w:rPr>
        <w:t>отсутствуют</w:t>
      </w:r>
      <w:r w:rsidRPr="001562C0">
        <w:rPr>
          <w:rFonts w:cstheme="minorHAnsi"/>
          <w:color w:val="1F497D" w:themeColor="text2"/>
          <w:sz w:val="28"/>
          <w:szCs w:val="28"/>
        </w:rPr>
        <w:t>.</w:t>
      </w:r>
      <w:r w:rsidRPr="005E249E">
        <w:rPr>
          <w:rFonts w:cstheme="minorHAnsi"/>
          <w:color w:val="1F497D" w:themeColor="text2"/>
          <w:sz w:val="28"/>
          <w:szCs w:val="28"/>
        </w:rPr>
        <w:t xml:space="preserve"> </w:t>
      </w:r>
    </w:p>
    <w:p w:rsidR="005E249E" w:rsidRDefault="005E249E" w:rsidP="001D7B6E">
      <w:pPr>
        <w:spacing w:before="240" w:line="240" w:lineRule="auto"/>
        <w:jc w:val="both"/>
        <w:rPr>
          <w:rFonts w:cstheme="minorHAnsi"/>
          <w:color w:val="1F497D" w:themeColor="text2"/>
          <w:sz w:val="28"/>
          <w:szCs w:val="28"/>
        </w:rPr>
      </w:pPr>
      <w:r w:rsidRPr="005E249E">
        <w:rPr>
          <w:rFonts w:cstheme="minorHAnsi"/>
          <w:b/>
          <w:bCs/>
          <w:color w:val="1F497D" w:themeColor="text2"/>
          <w:sz w:val="28"/>
          <w:szCs w:val="28"/>
        </w:rPr>
        <w:t xml:space="preserve">Порядок начисления и получения процентов – </w:t>
      </w:r>
      <w:r w:rsidRPr="005E249E">
        <w:rPr>
          <w:rFonts w:cstheme="minorHAnsi"/>
          <w:color w:val="1F497D" w:themeColor="text2"/>
          <w:sz w:val="28"/>
          <w:szCs w:val="28"/>
        </w:rPr>
        <w:t>Начисление и выплата процентов производятся в конце срока вклада.</w:t>
      </w:r>
    </w:p>
    <w:p w:rsidR="005E249E" w:rsidRDefault="005E249E" w:rsidP="00F369E4">
      <w:pPr>
        <w:spacing w:before="240"/>
        <w:jc w:val="center"/>
        <w:rPr>
          <w:b/>
          <w:bCs/>
          <w:color w:val="1F497D" w:themeColor="text2"/>
          <w:kern w:val="24"/>
          <w:sz w:val="28"/>
          <w:szCs w:val="28"/>
        </w:rPr>
      </w:pPr>
      <w:r>
        <w:rPr>
          <w:b/>
          <w:bCs/>
          <w:color w:val="1F497D" w:themeColor="text2"/>
          <w:kern w:val="24"/>
          <w:sz w:val="28"/>
          <w:szCs w:val="28"/>
        </w:rPr>
        <w:t>ОПЕРАЦИИ ПО ВКЛАДУ</w:t>
      </w:r>
    </w:p>
    <w:p w:rsidR="005E249E" w:rsidRPr="005E249E" w:rsidRDefault="005E249E" w:rsidP="005E249E">
      <w:pPr>
        <w:spacing w:line="240" w:lineRule="auto"/>
        <w:contextualSpacing/>
        <w:jc w:val="both"/>
        <w:rPr>
          <w:rFonts w:cstheme="minorHAnsi"/>
          <w:color w:val="1F497D" w:themeColor="text2"/>
          <w:sz w:val="28"/>
          <w:szCs w:val="28"/>
        </w:rPr>
      </w:pPr>
      <w:r w:rsidRPr="005E249E">
        <w:rPr>
          <w:rFonts w:cstheme="minorHAnsi"/>
          <w:b/>
          <w:bCs/>
          <w:color w:val="1F497D" w:themeColor="text2"/>
          <w:sz w:val="28"/>
          <w:szCs w:val="28"/>
        </w:rPr>
        <w:t xml:space="preserve">Возможность пополнения - </w:t>
      </w:r>
      <w:r w:rsidRPr="005E249E">
        <w:rPr>
          <w:rFonts w:cstheme="minorHAnsi"/>
          <w:color w:val="1F497D" w:themeColor="text2"/>
          <w:sz w:val="28"/>
          <w:szCs w:val="28"/>
        </w:rPr>
        <w:t xml:space="preserve">Вклад может быть пополнен. Дополнительные вложения принимаются по вкладам со сроком не менее 91 день, не позднее, чем за 60 дней до даты окончания срока вклада.  Дополнительные взносы могут быть внесены наличными денежными средствами или переведены на счет в безналичном порядке. Минимальная сумма дополнительных вложений, в </w:t>
      </w:r>
      <w:r w:rsidRPr="005E249E">
        <w:rPr>
          <w:rFonts w:cstheme="minorHAnsi"/>
          <w:color w:val="1F497D" w:themeColor="text2"/>
          <w:sz w:val="28"/>
          <w:szCs w:val="28"/>
        </w:rPr>
        <w:lastRenderedPageBreak/>
        <w:t>зависимости от валюты вклада, составляет 1000,00 (Одна тысяча) рублей; 100,00(Сто) долларов США; 100,00(Сто) евро.</w:t>
      </w:r>
    </w:p>
    <w:p w:rsidR="005E249E" w:rsidRPr="005E249E" w:rsidRDefault="005E249E" w:rsidP="005E249E">
      <w:pPr>
        <w:spacing w:line="240" w:lineRule="auto"/>
        <w:jc w:val="both"/>
        <w:rPr>
          <w:rFonts w:cstheme="minorHAnsi"/>
          <w:color w:val="1F497D" w:themeColor="text2"/>
          <w:sz w:val="28"/>
          <w:szCs w:val="28"/>
        </w:rPr>
      </w:pPr>
      <w:r w:rsidRPr="005E249E">
        <w:rPr>
          <w:rFonts w:cstheme="minorHAnsi"/>
          <w:b/>
          <w:bCs/>
          <w:color w:val="1F497D" w:themeColor="text2"/>
          <w:sz w:val="28"/>
          <w:szCs w:val="28"/>
        </w:rPr>
        <w:t xml:space="preserve">Расходные операции - </w:t>
      </w:r>
      <w:r w:rsidRPr="005E249E">
        <w:rPr>
          <w:rFonts w:cstheme="minorHAnsi"/>
          <w:color w:val="1F497D" w:themeColor="text2"/>
          <w:sz w:val="28"/>
          <w:szCs w:val="28"/>
        </w:rPr>
        <w:t>не предусмотрены.</w:t>
      </w:r>
    </w:p>
    <w:p w:rsidR="00CB3474" w:rsidRPr="00CB3474" w:rsidRDefault="00CB3474" w:rsidP="007413D4">
      <w:pPr>
        <w:spacing w:before="240" w:line="240" w:lineRule="auto"/>
        <w:jc w:val="center"/>
        <w:rPr>
          <w:rFonts w:cstheme="minorHAnsi"/>
          <w:color w:val="1F497D" w:themeColor="text2"/>
          <w:sz w:val="28"/>
          <w:szCs w:val="28"/>
        </w:rPr>
      </w:pPr>
      <w:r w:rsidRPr="00CB3474">
        <w:rPr>
          <w:rFonts w:cstheme="minorHAnsi"/>
          <w:b/>
          <w:bCs/>
          <w:color w:val="1F497D" w:themeColor="text2"/>
          <w:sz w:val="28"/>
          <w:szCs w:val="28"/>
        </w:rPr>
        <w:t>ПРЕКРАЩЕНИЕ ДОГОВОРА ВКЛАДА</w:t>
      </w:r>
    </w:p>
    <w:p w:rsidR="002E723D" w:rsidRDefault="002E723D" w:rsidP="00CB3474">
      <w:pPr>
        <w:spacing w:line="240" w:lineRule="auto"/>
        <w:jc w:val="both"/>
        <w:rPr>
          <w:rFonts w:cstheme="minorHAnsi"/>
          <w:color w:val="1F497D" w:themeColor="text2"/>
          <w:sz w:val="28"/>
          <w:szCs w:val="28"/>
        </w:rPr>
      </w:pPr>
      <w:r w:rsidRPr="002E723D">
        <w:rPr>
          <w:rFonts w:cstheme="minorHAnsi"/>
          <w:b/>
          <w:color w:val="1F497D" w:themeColor="text2"/>
          <w:sz w:val="28"/>
          <w:szCs w:val="28"/>
        </w:rPr>
        <w:t>По инициативе кредитной организации</w:t>
      </w:r>
      <w:r>
        <w:rPr>
          <w:rFonts w:cstheme="minorHAnsi"/>
          <w:color w:val="1F497D" w:themeColor="text2"/>
          <w:sz w:val="28"/>
          <w:szCs w:val="28"/>
        </w:rPr>
        <w:t>: Не применяется</w:t>
      </w:r>
    </w:p>
    <w:p w:rsidR="00CB3474" w:rsidRPr="00CB3474" w:rsidRDefault="002E723D" w:rsidP="001D7B6E">
      <w:pPr>
        <w:spacing w:before="240" w:line="240" w:lineRule="auto"/>
        <w:contextualSpacing/>
        <w:jc w:val="both"/>
        <w:rPr>
          <w:rFonts w:cstheme="minorHAnsi"/>
          <w:color w:val="1F497D" w:themeColor="text2"/>
          <w:sz w:val="28"/>
          <w:szCs w:val="28"/>
        </w:rPr>
      </w:pPr>
      <w:r w:rsidRPr="002E723D">
        <w:rPr>
          <w:rFonts w:cstheme="minorHAnsi"/>
          <w:b/>
          <w:color w:val="1F497D" w:themeColor="text2"/>
          <w:sz w:val="28"/>
          <w:szCs w:val="28"/>
        </w:rPr>
        <w:t>По инициативе клиента:</w:t>
      </w:r>
      <w:r>
        <w:rPr>
          <w:rFonts w:cstheme="minorHAnsi"/>
          <w:color w:val="1F497D" w:themeColor="text2"/>
          <w:sz w:val="28"/>
          <w:szCs w:val="28"/>
        </w:rPr>
        <w:t xml:space="preserve"> </w:t>
      </w:r>
      <w:r w:rsidR="00CB3474" w:rsidRPr="00CB3474">
        <w:rPr>
          <w:rFonts w:cstheme="minorHAnsi"/>
          <w:color w:val="1F497D" w:themeColor="text2"/>
          <w:sz w:val="28"/>
          <w:szCs w:val="28"/>
        </w:rPr>
        <w:t>Прекращение действия Договора происходит по инициативе Вкладчика, который вправе получить вклад в полном объеме по первому требованию, как в наличной форме, так и переводом денежных сре</w:t>
      </w:r>
      <w:proofErr w:type="gramStart"/>
      <w:r w:rsidR="00CB3474" w:rsidRPr="00CB3474">
        <w:rPr>
          <w:rFonts w:cstheme="minorHAnsi"/>
          <w:color w:val="1F497D" w:themeColor="text2"/>
          <w:sz w:val="28"/>
          <w:szCs w:val="28"/>
        </w:rPr>
        <w:t>дств в б</w:t>
      </w:r>
      <w:proofErr w:type="gramEnd"/>
      <w:r w:rsidR="00CB3474" w:rsidRPr="00CB3474">
        <w:rPr>
          <w:rFonts w:cstheme="minorHAnsi"/>
          <w:color w:val="1F497D" w:themeColor="text2"/>
          <w:sz w:val="28"/>
          <w:szCs w:val="28"/>
        </w:rPr>
        <w:t xml:space="preserve">езналичном порядке. </w:t>
      </w:r>
    </w:p>
    <w:p w:rsidR="00CB3474" w:rsidRPr="00CB3474" w:rsidRDefault="00CB3474" w:rsidP="00CB3474">
      <w:pPr>
        <w:spacing w:line="240" w:lineRule="auto"/>
        <w:contextualSpacing/>
        <w:jc w:val="both"/>
        <w:rPr>
          <w:rFonts w:cstheme="minorHAnsi"/>
          <w:color w:val="1F497D" w:themeColor="text2"/>
          <w:sz w:val="28"/>
          <w:szCs w:val="28"/>
        </w:rPr>
      </w:pPr>
      <w:r w:rsidRPr="00CB3474">
        <w:rPr>
          <w:rFonts w:cstheme="minorHAnsi"/>
          <w:color w:val="1F497D" w:themeColor="text2"/>
          <w:sz w:val="28"/>
          <w:szCs w:val="28"/>
        </w:rPr>
        <w:t xml:space="preserve">При досрочном изъятии вклада проценты по вкладу начисляются исходя из ставки по вкладу </w:t>
      </w:r>
      <w:hyperlink r:id="rId19" w:history="1">
        <w:r w:rsidRPr="00B201DA">
          <w:rPr>
            <w:rStyle w:val="a7"/>
            <w:rFonts w:cstheme="minorHAnsi"/>
            <w:sz w:val="28"/>
            <w:szCs w:val="28"/>
          </w:rPr>
          <w:t>«До востребования»</w:t>
        </w:r>
      </w:hyperlink>
      <w:r w:rsidRPr="00CB3474">
        <w:rPr>
          <w:rFonts w:cstheme="minorHAnsi"/>
          <w:color w:val="1F497D" w:themeColor="text2"/>
          <w:sz w:val="28"/>
          <w:szCs w:val="28"/>
        </w:rPr>
        <w:t>.</w:t>
      </w:r>
    </w:p>
    <w:p w:rsidR="00CB3474" w:rsidRPr="00CB3474" w:rsidRDefault="002E723D" w:rsidP="001D7B6E">
      <w:pPr>
        <w:spacing w:after="0" w:line="240" w:lineRule="auto"/>
        <w:contextualSpacing/>
        <w:jc w:val="both"/>
        <w:rPr>
          <w:rFonts w:cstheme="minorHAnsi"/>
          <w:color w:val="1F497D" w:themeColor="text2"/>
          <w:sz w:val="28"/>
          <w:szCs w:val="28"/>
        </w:rPr>
      </w:pPr>
      <w:r w:rsidRPr="002E723D">
        <w:rPr>
          <w:rFonts w:cstheme="minorHAnsi"/>
          <w:b/>
          <w:color w:val="1F497D" w:themeColor="text2"/>
          <w:sz w:val="28"/>
          <w:szCs w:val="28"/>
        </w:rPr>
        <w:t>Если срок вклада закончился:</w:t>
      </w:r>
      <w:r>
        <w:rPr>
          <w:rFonts w:cstheme="minorHAnsi"/>
          <w:color w:val="1F497D" w:themeColor="text2"/>
          <w:sz w:val="28"/>
          <w:szCs w:val="28"/>
        </w:rPr>
        <w:t xml:space="preserve"> </w:t>
      </w:r>
      <w:r w:rsidR="00CB3474" w:rsidRPr="00CB3474">
        <w:rPr>
          <w:rFonts w:cstheme="minorHAnsi"/>
          <w:color w:val="1F497D" w:themeColor="text2"/>
          <w:sz w:val="28"/>
          <w:szCs w:val="28"/>
        </w:rPr>
        <w:t xml:space="preserve">В случае если Вкладчик не потребует возврата суммы вклада по истечении срока, Договор считается переоформленным с капитализацией процентов на тот же срок на условиях данного вида вклада, установленных Банком на момент переоформления. </w:t>
      </w:r>
      <w:r w:rsidR="001D7B6E" w:rsidRPr="004E002B">
        <w:rPr>
          <w:rFonts w:cstheme="minorHAnsi"/>
          <w:color w:val="1F497D" w:themeColor="text2"/>
          <w:sz w:val="28"/>
        </w:rPr>
        <w:t>В случае</w:t>
      </w:r>
      <w:proofErr w:type="gramStart"/>
      <w:r w:rsidR="001D7B6E" w:rsidRPr="004E002B">
        <w:rPr>
          <w:rFonts w:cstheme="minorHAnsi"/>
          <w:color w:val="1F497D" w:themeColor="text2"/>
          <w:sz w:val="28"/>
        </w:rPr>
        <w:t>,</w:t>
      </w:r>
      <w:proofErr w:type="gramEnd"/>
      <w:r w:rsidR="001D7B6E" w:rsidRPr="004E002B">
        <w:rPr>
          <w:rFonts w:cstheme="minorHAnsi"/>
          <w:color w:val="1F497D" w:themeColor="text2"/>
          <w:sz w:val="28"/>
        </w:rPr>
        <w:t xml:space="preserve"> если на момент истечения срока вклада данный вид вклада не действует или минимальный размер вклада не соответствует новым условиям вклада, вклад автоматически переоформляется </w:t>
      </w:r>
      <w:r w:rsidR="008E6ACE">
        <w:rPr>
          <w:rFonts w:cstheme="minorHAnsi"/>
          <w:color w:val="1F497D" w:themeColor="text2"/>
          <w:sz w:val="28"/>
        </w:rPr>
        <w:t xml:space="preserve">на тот же срок </w:t>
      </w:r>
      <w:r w:rsidR="00C35FCD">
        <w:rPr>
          <w:rFonts w:cstheme="minorHAnsi"/>
          <w:color w:val="1F497D" w:themeColor="text2"/>
          <w:sz w:val="28"/>
        </w:rPr>
        <w:t>с условием начисления процентов по ставке</w:t>
      </w:r>
      <w:r w:rsidR="001D7B6E" w:rsidRPr="004E002B">
        <w:rPr>
          <w:rFonts w:cstheme="minorHAnsi"/>
          <w:color w:val="1F497D" w:themeColor="text2"/>
          <w:sz w:val="28"/>
        </w:rPr>
        <w:t xml:space="preserve"> вклад</w:t>
      </w:r>
      <w:r w:rsidR="00C35FCD">
        <w:rPr>
          <w:rFonts w:cstheme="minorHAnsi"/>
          <w:color w:val="1F497D" w:themeColor="text2"/>
          <w:sz w:val="28"/>
        </w:rPr>
        <w:t>а</w:t>
      </w:r>
      <w:r w:rsidR="001D7B6E" w:rsidRPr="004E002B">
        <w:rPr>
          <w:rFonts w:cstheme="minorHAnsi"/>
          <w:color w:val="1F497D" w:themeColor="text2"/>
          <w:sz w:val="28"/>
        </w:rPr>
        <w:t xml:space="preserve"> </w:t>
      </w:r>
      <w:hyperlink r:id="rId20" w:history="1">
        <w:r w:rsidR="00B201DA" w:rsidRPr="00B201DA">
          <w:rPr>
            <w:rStyle w:val="a7"/>
            <w:rFonts w:cstheme="minorHAnsi"/>
            <w:sz w:val="28"/>
          </w:rPr>
          <w:t>«</w:t>
        </w:r>
        <w:r w:rsidR="001D7B6E" w:rsidRPr="00B201DA">
          <w:rPr>
            <w:rStyle w:val="a7"/>
            <w:rFonts w:cstheme="minorHAnsi"/>
            <w:sz w:val="28"/>
          </w:rPr>
          <w:t>До востребования</w:t>
        </w:r>
        <w:r w:rsidR="00B201DA" w:rsidRPr="00B201DA">
          <w:rPr>
            <w:rStyle w:val="a7"/>
            <w:rFonts w:cstheme="minorHAnsi"/>
            <w:sz w:val="28"/>
          </w:rPr>
          <w:t>»</w:t>
        </w:r>
      </w:hyperlink>
      <w:r w:rsidR="001D7B6E" w:rsidRPr="004E002B">
        <w:rPr>
          <w:rFonts w:cstheme="minorHAnsi"/>
          <w:color w:val="1F497D" w:themeColor="text2"/>
          <w:sz w:val="28"/>
        </w:rPr>
        <w:t>, действующе</w:t>
      </w:r>
      <w:r w:rsidR="00C35FCD">
        <w:rPr>
          <w:rFonts w:cstheme="minorHAnsi"/>
          <w:color w:val="1F497D" w:themeColor="text2"/>
          <w:sz w:val="28"/>
        </w:rPr>
        <w:t>й</w:t>
      </w:r>
      <w:r w:rsidR="001D7B6E" w:rsidRPr="004E002B">
        <w:rPr>
          <w:rFonts w:cstheme="minorHAnsi"/>
          <w:color w:val="1F497D" w:themeColor="text2"/>
          <w:sz w:val="28"/>
        </w:rPr>
        <w:t xml:space="preserve"> в Банке на день истечения срока вклада.</w:t>
      </w:r>
    </w:p>
    <w:p w:rsidR="00CB3474" w:rsidRDefault="00CB3474" w:rsidP="001D7B6E">
      <w:pPr>
        <w:spacing w:before="240"/>
        <w:jc w:val="center"/>
        <w:rPr>
          <w:b/>
          <w:bCs/>
          <w:color w:val="1F497D" w:themeColor="text2"/>
          <w:kern w:val="24"/>
          <w:sz w:val="28"/>
          <w:szCs w:val="28"/>
        </w:rPr>
      </w:pPr>
      <w:r>
        <w:rPr>
          <w:b/>
          <w:bCs/>
          <w:color w:val="1F497D" w:themeColor="text2"/>
          <w:kern w:val="24"/>
          <w:sz w:val="28"/>
          <w:szCs w:val="28"/>
        </w:rPr>
        <w:t>РАСХОД ПОТРЕБИТЕЛЯ</w:t>
      </w:r>
    </w:p>
    <w:p w:rsidR="00CB3474" w:rsidRDefault="002E723D" w:rsidP="00CB3474">
      <w:pPr>
        <w:spacing w:line="240" w:lineRule="auto"/>
        <w:jc w:val="both"/>
        <w:rPr>
          <w:rFonts w:cstheme="minorHAnsi"/>
          <w:color w:val="1F497D" w:themeColor="text2"/>
          <w:sz w:val="28"/>
          <w:szCs w:val="28"/>
        </w:rPr>
      </w:pPr>
      <w:r>
        <w:rPr>
          <w:rFonts w:cstheme="minorHAnsi"/>
          <w:color w:val="1F497D" w:themeColor="text2"/>
          <w:sz w:val="28"/>
          <w:szCs w:val="28"/>
        </w:rPr>
        <w:t>Для потребителя отсутствуют комиссии и расходы в связи с приобретением продукта.</w:t>
      </w:r>
    </w:p>
    <w:p w:rsidR="00CB3474" w:rsidRPr="00CB3474" w:rsidRDefault="00CB3474" w:rsidP="00CB3474">
      <w:pPr>
        <w:spacing w:line="240" w:lineRule="auto"/>
        <w:jc w:val="center"/>
        <w:rPr>
          <w:rFonts w:cstheme="minorHAnsi"/>
          <w:b/>
          <w:bCs/>
          <w:color w:val="1F497D" w:themeColor="text2"/>
          <w:sz w:val="28"/>
          <w:szCs w:val="28"/>
        </w:rPr>
      </w:pPr>
      <w:r w:rsidRPr="00CB3474">
        <w:rPr>
          <w:rFonts w:cstheme="minorHAnsi"/>
          <w:b/>
          <w:bCs/>
          <w:color w:val="1F497D" w:themeColor="text2"/>
          <w:sz w:val="28"/>
          <w:szCs w:val="28"/>
        </w:rPr>
        <w:t>СТРАХОВАНИЕ ДЕНЕЖНЫХ СРЕДСТВ, РАЗМЕЩЕННЫХ ВО ВКЛАД</w:t>
      </w:r>
    </w:p>
    <w:p w:rsidR="00CB3474" w:rsidRPr="00CB3474" w:rsidRDefault="00CB3474" w:rsidP="00CB3474">
      <w:pPr>
        <w:spacing w:line="240" w:lineRule="auto"/>
        <w:jc w:val="both"/>
        <w:rPr>
          <w:rFonts w:cstheme="minorHAnsi"/>
          <w:color w:val="1F497D" w:themeColor="text2"/>
          <w:sz w:val="28"/>
          <w:szCs w:val="28"/>
        </w:rPr>
      </w:pPr>
      <w:r w:rsidRPr="00CB3474">
        <w:rPr>
          <w:rFonts w:cstheme="minorHAnsi"/>
          <w:color w:val="1F497D" w:themeColor="text2"/>
          <w:sz w:val="28"/>
          <w:szCs w:val="28"/>
        </w:rPr>
        <w:t xml:space="preserve">Денежные средства застрахованы в пределах 1,4 млн. рублей (либо в пределах эквивалентной суммы в иностранной валюте на день наступления страхового случая) по всем счетам в банке. </w:t>
      </w:r>
    </w:p>
    <w:p w:rsidR="00CB3474" w:rsidRDefault="00CB3474" w:rsidP="00CB3474">
      <w:pPr>
        <w:spacing w:line="240" w:lineRule="auto"/>
        <w:jc w:val="center"/>
        <w:rPr>
          <w:b/>
          <w:bCs/>
          <w:color w:val="1F497D" w:themeColor="text2"/>
          <w:kern w:val="24"/>
          <w:sz w:val="28"/>
          <w:szCs w:val="28"/>
        </w:rPr>
      </w:pPr>
      <w:r>
        <w:rPr>
          <w:b/>
          <w:bCs/>
          <w:color w:val="1F497D" w:themeColor="text2"/>
          <w:kern w:val="24"/>
          <w:sz w:val="28"/>
          <w:szCs w:val="28"/>
        </w:rPr>
        <w:t>ОБРАЩАЕМ ВНИМАНИЕ</w:t>
      </w:r>
    </w:p>
    <w:p w:rsidR="00CB3474" w:rsidRPr="00CB3474" w:rsidRDefault="00CB3474" w:rsidP="00CB3474">
      <w:pPr>
        <w:spacing w:line="240" w:lineRule="auto"/>
        <w:jc w:val="both"/>
        <w:rPr>
          <w:rFonts w:cstheme="minorHAnsi"/>
          <w:bCs/>
          <w:color w:val="1F497D" w:themeColor="text2"/>
          <w:sz w:val="28"/>
          <w:szCs w:val="28"/>
        </w:rPr>
      </w:pPr>
      <w:r w:rsidRPr="00CB3474">
        <w:rPr>
          <w:rFonts w:cstheme="minorHAnsi"/>
          <w:bCs/>
          <w:color w:val="1F497D" w:themeColor="text2"/>
          <w:sz w:val="28"/>
          <w:szCs w:val="28"/>
        </w:rPr>
        <w:t>Банк не</w:t>
      </w:r>
      <w:r w:rsidRPr="00CB3474">
        <w:rPr>
          <w:rFonts w:cstheme="minorHAnsi"/>
          <w:b/>
          <w:bCs/>
          <w:color w:val="1F497D" w:themeColor="text2"/>
          <w:sz w:val="28"/>
          <w:szCs w:val="28"/>
        </w:rPr>
        <w:t xml:space="preserve"> </w:t>
      </w:r>
      <w:r w:rsidRPr="00CB3474">
        <w:rPr>
          <w:rFonts w:cstheme="minorHAnsi"/>
          <w:bCs/>
          <w:color w:val="1F497D" w:themeColor="text2"/>
          <w:sz w:val="28"/>
          <w:szCs w:val="28"/>
        </w:rPr>
        <w:t>вправе в одностороннем порядке (в пределах срока вклада):</w:t>
      </w:r>
    </w:p>
    <w:p w:rsidR="00CB3474" w:rsidRPr="00CB3474" w:rsidRDefault="00CB3474" w:rsidP="00CB3474">
      <w:pPr>
        <w:numPr>
          <w:ilvl w:val="0"/>
          <w:numId w:val="2"/>
        </w:numPr>
        <w:spacing w:line="240" w:lineRule="auto"/>
        <w:contextualSpacing/>
        <w:jc w:val="both"/>
        <w:rPr>
          <w:rFonts w:cstheme="minorHAnsi"/>
          <w:bCs/>
          <w:color w:val="1F497D" w:themeColor="text2"/>
          <w:sz w:val="28"/>
          <w:szCs w:val="28"/>
        </w:rPr>
      </w:pPr>
      <w:r w:rsidRPr="00CB3474">
        <w:rPr>
          <w:rFonts w:cstheme="minorHAnsi"/>
          <w:bCs/>
          <w:color w:val="1F497D" w:themeColor="text2"/>
          <w:sz w:val="28"/>
          <w:szCs w:val="28"/>
        </w:rPr>
        <w:t>изменять процентную ставку по вкладу в период действия договора в сторону ее уменьшения;</w:t>
      </w:r>
    </w:p>
    <w:p w:rsidR="00CB3474" w:rsidRPr="00CB3474" w:rsidRDefault="00CB3474" w:rsidP="00CB3474">
      <w:pPr>
        <w:spacing w:line="240" w:lineRule="auto"/>
        <w:contextualSpacing/>
        <w:jc w:val="both"/>
        <w:rPr>
          <w:rFonts w:cstheme="minorHAnsi"/>
          <w:bCs/>
          <w:color w:val="1F497D" w:themeColor="text2"/>
          <w:sz w:val="28"/>
          <w:szCs w:val="28"/>
        </w:rPr>
      </w:pPr>
      <w:r w:rsidRPr="00CB3474">
        <w:rPr>
          <w:rFonts w:cstheme="minorHAnsi"/>
          <w:bCs/>
          <w:color w:val="1F497D" w:themeColor="text2"/>
          <w:sz w:val="28"/>
          <w:szCs w:val="28"/>
        </w:rPr>
        <w:t xml:space="preserve">     </w:t>
      </w:r>
      <w:r w:rsidRPr="00D84730">
        <w:rPr>
          <w:rFonts w:cstheme="minorHAnsi"/>
          <w:b/>
          <w:bCs/>
          <w:color w:val="1F497D" w:themeColor="text2"/>
          <w:sz w:val="28"/>
          <w:szCs w:val="28"/>
        </w:rPr>
        <w:t>Примечание:</w:t>
      </w:r>
      <w:r w:rsidRPr="00CB3474">
        <w:rPr>
          <w:rFonts w:cstheme="minorHAnsi"/>
          <w:bCs/>
          <w:color w:val="1F497D" w:themeColor="text2"/>
          <w:sz w:val="28"/>
          <w:szCs w:val="28"/>
        </w:rPr>
        <w:t xml:space="preserve"> при досрочном возврате вклада по требованию потребителя размер процентов может быть уменьшен. </w:t>
      </w:r>
    </w:p>
    <w:p w:rsidR="00CB3474" w:rsidRDefault="00CB3474" w:rsidP="00CB3474">
      <w:pPr>
        <w:numPr>
          <w:ilvl w:val="0"/>
          <w:numId w:val="2"/>
        </w:numPr>
        <w:spacing w:line="240" w:lineRule="auto"/>
        <w:contextualSpacing/>
        <w:jc w:val="both"/>
        <w:rPr>
          <w:rFonts w:cstheme="minorHAnsi"/>
          <w:color w:val="1F497D" w:themeColor="text2"/>
          <w:sz w:val="28"/>
          <w:szCs w:val="28"/>
        </w:rPr>
      </w:pPr>
      <w:r w:rsidRPr="00CB3474">
        <w:rPr>
          <w:rFonts w:cstheme="minorHAnsi"/>
          <w:color w:val="1F497D" w:themeColor="text2"/>
          <w:sz w:val="28"/>
          <w:szCs w:val="28"/>
        </w:rPr>
        <w:t>изменять срок действия договора;</w:t>
      </w:r>
    </w:p>
    <w:p w:rsidR="002E723D" w:rsidRDefault="002E723D" w:rsidP="00CB3474">
      <w:pPr>
        <w:numPr>
          <w:ilvl w:val="0"/>
          <w:numId w:val="2"/>
        </w:numPr>
        <w:spacing w:line="240" w:lineRule="auto"/>
        <w:contextualSpacing/>
        <w:jc w:val="both"/>
        <w:rPr>
          <w:rFonts w:cstheme="minorHAnsi"/>
          <w:color w:val="1F497D" w:themeColor="text2"/>
          <w:sz w:val="28"/>
          <w:szCs w:val="28"/>
        </w:rPr>
      </w:pPr>
      <w:r>
        <w:rPr>
          <w:rFonts w:cstheme="minorHAnsi"/>
          <w:color w:val="1F497D" w:themeColor="text2"/>
          <w:sz w:val="28"/>
          <w:szCs w:val="28"/>
        </w:rPr>
        <w:t>увеличивать или устанавливать комиссионное во</w:t>
      </w:r>
      <w:r w:rsidR="00B90087">
        <w:rPr>
          <w:rFonts w:cstheme="minorHAnsi"/>
          <w:color w:val="1F497D" w:themeColor="text2"/>
          <w:sz w:val="28"/>
          <w:szCs w:val="28"/>
        </w:rPr>
        <w:t>знаграждение по операциям по про</w:t>
      </w:r>
      <w:r>
        <w:rPr>
          <w:rFonts w:cstheme="minorHAnsi"/>
          <w:color w:val="1F497D" w:themeColor="text2"/>
          <w:sz w:val="28"/>
          <w:szCs w:val="28"/>
        </w:rPr>
        <w:t>д</w:t>
      </w:r>
      <w:r w:rsidR="00B90087">
        <w:rPr>
          <w:rFonts w:cstheme="minorHAnsi"/>
          <w:color w:val="1F497D" w:themeColor="text2"/>
          <w:sz w:val="28"/>
          <w:szCs w:val="28"/>
        </w:rPr>
        <w:t>у</w:t>
      </w:r>
      <w:r>
        <w:rPr>
          <w:rFonts w:cstheme="minorHAnsi"/>
          <w:color w:val="1F497D" w:themeColor="text2"/>
          <w:sz w:val="28"/>
          <w:szCs w:val="28"/>
        </w:rPr>
        <w:t>ктам.</w:t>
      </w:r>
    </w:p>
    <w:p w:rsidR="002E723D" w:rsidRPr="00CB3474" w:rsidRDefault="00F369E4" w:rsidP="00B90087">
      <w:pPr>
        <w:spacing w:line="240" w:lineRule="auto"/>
        <w:contextualSpacing/>
        <w:jc w:val="both"/>
        <w:rPr>
          <w:rFonts w:cstheme="minorHAnsi"/>
          <w:color w:val="1F497D" w:themeColor="text2"/>
          <w:sz w:val="28"/>
          <w:szCs w:val="28"/>
        </w:rPr>
      </w:pPr>
      <w:proofErr w:type="gramStart"/>
      <w:r w:rsidRPr="00BC2457">
        <w:rPr>
          <w:rFonts w:cstheme="minorHAnsi"/>
          <w:b/>
          <w:bCs/>
          <w:color w:val="1F497D" w:themeColor="text2"/>
          <w:sz w:val="28"/>
          <w:szCs w:val="28"/>
        </w:rPr>
        <w:t>Примечание:</w:t>
      </w:r>
      <w:r>
        <w:rPr>
          <w:rFonts w:cstheme="minorHAnsi"/>
          <w:b/>
          <w:bCs/>
          <w:color w:val="1F497D" w:themeColor="text2"/>
          <w:sz w:val="28"/>
          <w:szCs w:val="28"/>
        </w:rPr>
        <w:t xml:space="preserve">  </w:t>
      </w:r>
      <w:r w:rsidRPr="00F06FC2">
        <w:rPr>
          <w:rFonts w:cstheme="minorHAnsi"/>
          <w:bCs/>
          <w:color w:val="1F497D" w:themeColor="text2"/>
          <w:sz w:val="28"/>
          <w:szCs w:val="28"/>
        </w:rPr>
        <w:t>п</w:t>
      </w:r>
      <w:r w:rsidRPr="00F06FC2">
        <w:rPr>
          <w:color w:val="1F497D" w:themeColor="text2"/>
          <w:sz w:val="28"/>
          <w:szCs w:val="28"/>
        </w:rPr>
        <w:t>о соглашению с Вкладчиком, заключаемому по письменному предложению Банка о Тарифах</w:t>
      </w:r>
      <w:r>
        <w:rPr>
          <w:color w:val="1F497D" w:themeColor="text2"/>
          <w:sz w:val="28"/>
          <w:szCs w:val="28"/>
        </w:rPr>
        <w:t xml:space="preserve"> комиссионного вознаграждения</w:t>
      </w:r>
      <w:r w:rsidRPr="00F06FC2">
        <w:rPr>
          <w:color w:val="1F497D" w:themeColor="text2"/>
          <w:sz w:val="28"/>
          <w:szCs w:val="28"/>
        </w:rPr>
        <w:t>,</w:t>
      </w:r>
      <w:r>
        <w:rPr>
          <w:color w:val="1F497D" w:themeColor="text2"/>
          <w:sz w:val="28"/>
          <w:szCs w:val="28"/>
        </w:rPr>
        <w:t xml:space="preserve"> взимаемые за совершение операций по счетам и переводам физических лиц,</w:t>
      </w:r>
      <w:r w:rsidRPr="00F06FC2">
        <w:rPr>
          <w:color w:val="1F497D" w:themeColor="text2"/>
          <w:sz w:val="28"/>
          <w:szCs w:val="28"/>
        </w:rPr>
        <w:t xml:space="preserve"> размещаемому в </w:t>
      </w:r>
      <w:r w:rsidRPr="00F06FC2">
        <w:rPr>
          <w:color w:val="1F497D" w:themeColor="text2"/>
          <w:sz w:val="28"/>
          <w:szCs w:val="28"/>
        </w:rPr>
        <w:lastRenderedPageBreak/>
        <w:t xml:space="preserve">офисах Банка и на </w:t>
      </w:r>
      <w:proofErr w:type="spellStart"/>
      <w:r w:rsidRPr="00F06FC2">
        <w:rPr>
          <w:color w:val="1F497D" w:themeColor="text2"/>
          <w:sz w:val="28"/>
          <w:szCs w:val="28"/>
        </w:rPr>
        <w:t>web</w:t>
      </w:r>
      <w:proofErr w:type="spellEnd"/>
      <w:r w:rsidRPr="00F06FC2">
        <w:rPr>
          <w:color w:val="1F497D" w:themeColor="text2"/>
          <w:sz w:val="28"/>
          <w:szCs w:val="28"/>
        </w:rPr>
        <w:t xml:space="preserve">-сайте Банка по адресу в сети Интернет: </w:t>
      </w:r>
      <w:hyperlink r:id="rId21" w:history="1">
        <w:r w:rsidRPr="003E39BA">
          <w:rPr>
            <w:rStyle w:val="a7"/>
            <w:sz w:val="28"/>
            <w:szCs w:val="28"/>
          </w:rPr>
          <w:t>www.energobank.ru</w:t>
        </w:r>
      </w:hyperlink>
      <w:r w:rsidRPr="00F06FC2">
        <w:rPr>
          <w:color w:val="1F497D" w:themeColor="text2"/>
          <w:sz w:val="28"/>
          <w:szCs w:val="28"/>
        </w:rPr>
        <w:t xml:space="preserve"> не менее чем за 1</w:t>
      </w:r>
      <w:r>
        <w:rPr>
          <w:color w:val="1F497D" w:themeColor="text2"/>
          <w:sz w:val="28"/>
          <w:szCs w:val="28"/>
        </w:rPr>
        <w:t>0</w:t>
      </w:r>
      <w:r w:rsidRPr="00F06FC2">
        <w:rPr>
          <w:color w:val="1F497D" w:themeColor="text2"/>
          <w:sz w:val="28"/>
          <w:szCs w:val="28"/>
        </w:rPr>
        <w:t xml:space="preserve"> дней до их введения, путем акцепта Вкладчиком изменений Тарифов действиями Вкладчика по совершению тарифицируемых банковских</w:t>
      </w:r>
      <w:proofErr w:type="gramEnd"/>
      <w:r w:rsidRPr="00F06FC2">
        <w:rPr>
          <w:color w:val="1F497D" w:themeColor="text2"/>
          <w:sz w:val="28"/>
          <w:szCs w:val="28"/>
        </w:rPr>
        <w:t xml:space="preserve"> операций в период срока действия Договора, Тарифы изменяются.</w:t>
      </w:r>
    </w:p>
    <w:p w:rsidR="00CB3474" w:rsidRDefault="00CB3474" w:rsidP="00CB3474">
      <w:pPr>
        <w:spacing w:line="240" w:lineRule="auto"/>
        <w:contextualSpacing/>
        <w:jc w:val="both"/>
        <w:rPr>
          <w:rFonts w:cstheme="minorHAnsi"/>
          <w:color w:val="1F497D" w:themeColor="text2"/>
          <w:sz w:val="28"/>
          <w:szCs w:val="28"/>
        </w:rPr>
      </w:pPr>
    </w:p>
    <w:p w:rsidR="00CB3474" w:rsidRDefault="00CB3474" w:rsidP="00CB3474">
      <w:pPr>
        <w:jc w:val="center"/>
        <w:rPr>
          <w:b/>
          <w:bCs/>
          <w:color w:val="1F497D" w:themeColor="text2"/>
          <w:kern w:val="24"/>
          <w:sz w:val="28"/>
          <w:szCs w:val="28"/>
        </w:rPr>
      </w:pPr>
      <w:r>
        <w:rPr>
          <w:b/>
          <w:bCs/>
          <w:color w:val="1F497D" w:themeColor="text2"/>
          <w:kern w:val="24"/>
          <w:sz w:val="28"/>
          <w:szCs w:val="28"/>
        </w:rPr>
        <w:t>Способы направления обращений в Банк</w:t>
      </w:r>
    </w:p>
    <w:p w:rsidR="00F369E4" w:rsidRPr="00F11DD4" w:rsidRDefault="00F369E4" w:rsidP="00F369E4">
      <w:pPr>
        <w:pStyle w:val="a5"/>
        <w:spacing w:before="0" w:beforeAutospacing="0" w:after="0" w:afterAutospacing="0"/>
        <w:jc w:val="both"/>
        <w:rPr>
          <w:rFonts w:asciiTheme="minorHAnsi" w:hAnsiTheme="minorHAnsi" w:cstheme="minorHAnsi"/>
          <w:color w:val="1F497D" w:themeColor="text2"/>
          <w:kern w:val="24"/>
          <w:sz w:val="28"/>
          <w:szCs w:val="36"/>
        </w:rPr>
      </w:pPr>
      <w:r w:rsidRPr="00F11DD4">
        <w:rPr>
          <w:rFonts w:asciiTheme="minorHAnsi" w:hAnsiTheme="minorHAnsi" w:cstheme="minorHAnsi"/>
          <w:color w:val="1F497D" w:themeColor="text2"/>
          <w:kern w:val="24"/>
          <w:sz w:val="28"/>
          <w:szCs w:val="36"/>
        </w:rPr>
        <w:t xml:space="preserve">Получить консультацию по данному вкладу, в </w:t>
      </w:r>
      <w:proofErr w:type="spellStart"/>
      <w:r w:rsidRPr="00F11DD4">
        <w:rPr>
          <w:rFonts w:asciiTheme="minorHAnsi" w:hAnsiTheme="minorHAnsi" w:cstheme="minorHAnsi"/>
          <w:color w:val="1F497D" w:themeColor="text2"/>
          <w:kern w:val="24"/>
          <w:sz w:val="28"/>
          <w:szCs w:val="36"/>
        </w:rPr>
        <w:t>т.ч</w:t>
      </w:r>
      <w:proofErr w:type="spellEnd"/>
      <w:r w:rsidRPr="00F11DD4">
        <w:rPr>
          <w:rFonts w:asciiTheme="minorHAnsi" w:hAnsiTheme="minorHAnsi" w:cstheme="minorHAnsi"/>
          <w:color w:val="1F497D" w:themeColor="text2"/>
          <w:kern w:val="24"/>
          <w:sz w:val="28"/>
          <w:szCs w:val="36"/>
        </w:rPr>
        <w:t xml:space="preserve">. порядка открытия, тарифам </w:t>
      </w:r>
      <w:r w:rsidRPr="00F11DD4">
        <w:rPr>
          <w:rFonts w:asciiTheme="minorHAnsi" w:hAnsiTheme="minorHAnsi" w:cstheme="minorHAnsi"/>
          <w:color w:val="1F497D" w:themeColor="text2"/>
          <w:kern w:val="24"/>
          <w:sz w:val="28"/>
          <w:szCs w:val="32"/>
        </w:rPr>
        <w:t>комиссионного вознаграждения, взимаемые за совершение операций по счетам и переводам физических лиц</w:t>
      </w:r>
      <w:r w:rsidRPr="00F11DD4">
        <w:rPr>
          <w:rFonts w:asciiTheme="minorHAnsi" w:hAnsiTheme="minorHAnsi" w:cstheme="minorHAnsi"/>
          <w:color w:val="1F497D" w:themeColor="text2"/>
          <w:kern w:val="24"/>
          <w:sz w:val="28"/>
          <w:szCs w:val="36"/>
        </w:rPr>
        <w:t xml:space="preserve"> возможно во всех </w:t>
      </w:r>
      <w:hyperlink r:id="rId22" w:history="1">
        <w:r>
          <w:rPr>
            <w:rStyle w:val="a7"/>
            <w:rFonts w:asciiTheme="minorHAnsi" w:hAnsiTheme="minorHAnsi" w:cstheme="minorHAnsi"/>
            <w:kern w:val="24"/>
            <w:sz w:val="28"/>
            <w:szCs w:val="36"/>
          </w:rPr>
          <w:t>О</w:t>
        </w:r>
        <w:r w:rsidRPr="007C3A0A">
          <w:rPr>
            <w:rStyle w:val="a7"/>
            <w:rFonts w:asciiTheme="minorHAnsi" w:hAnsiTheme="minorHAnsi" w:cstheme="minorHAnsi"/>
            <w:kern w:val="24"/>
            <w:sz w:val="28"/>
            <w:szCs w:val="36"/>
          </w:rPr>
          <w:t>тделениях банка</w:t>
        </w:r>
      </w:hyperlink>
      <w:r w:rsidRPr="00F11DD4">
        <w:rPr>
          <w:rFonts w:asciiTheme="minorHAnsi" w:hAnsiTheme="minorHAnsi" w:cstheme="minorHAnsi"/>
          <w:color w:val="1F497D" w:themeColor="text2"/>
          <w:kern w:val="24"/>
          <w:sz w:val="28"/>
          <w:szCs w:val="36"/>
        </w:rPr>
        <w:t xml:space="preserve">, а также по телефону </w:t>
      </w:r>
      <w:hyperlink r:id="rId23" w:history="1">
        <w:r w:rsidRPr="00DE01BB">
          <w:rPr>
            <w:rStyle w:val="a7"/>
            <w:kern w:val="24"/>
            <w:sz w:val="28"/>
          </w:rPr>
          <w:t>8 (800) 350-54-58</w:t>
        </w:r>
      </w:hyperlink>
      <w:r w:rsidRPr="00F11DD4">
        <w:rPr>
          <w:rFonts w:asciiTheme="minorHAnsi" w:hAnsiTheme="minorHAnsi" w:cstheme="minorHAnsi"/>
          <w:color w:val="1F497D" w:themeColor="text2"/>
          <w:kern w:val="24"/>
          <w:sz w:val="28"/>
          <w:szCs w:val="36"/>
        </w:rPr>
        <w:t>.</w:t>
      </w:r>
    </w:p>
    <w:p w:rsidR="005E249E" w:rsidRDefault="00F369E4" w:rsidP="00F369E4">
      <w:pPr>
        <w:spacing w:line="240" w:lineRule="auto"/>
        <w:contextualSpacing/>
        <w:jc w:val="both"/>
      </w:pPr>
      <w:r w:rsidRPr="00F11DD4">
        <w:rPr>
          <w:rFonts w:cstheme="minorHAnsi"/>
          <w:color w:val="1F497D" w:themeColor="text2"/>
          <w:kern w:val="24"/>
          <w:sz w:val="28"/>
          <w:szCs w:val="36"/>
        </w:rPr>
        <w:t xml:space="preserve">Заключить договор вклада возможно во всех </w:t>
      </w:r>
      <w:hyperlink r:id="rId24" w:history="1">
        <w:r w:rsidRPr="00DE01BB">
          <w:rPr>
            <w:rStyle w:val="a7"/>
            <w:rFonts w:cstheme="minorHAnsi"/>
            <w:kern w:val="24"/>
            <w:sz w:val="28"/>
            <w:szCs w:val="36"/>
          </w:rPr>
          <w:t>Отделениях Банка</w:t>
        </w:r>
      </w:hyperlink>
      <w:r w:rsidRPr="00F11DD4">
        <w:rPr>
          <w:rFonts w:cstheme="minorHAnsi"/>
          <w:color w:val="1F497D" w:themeColor="text2"/>
          <w:kern w:val="24"/>
          <w:sz w:val="28"/>
          <w:szCs w:val="36"/>
        </w:rPr>
        <w:t>.</w:t>
      </w:r>
    </w:p>
    <w:sectPr w:rsidR="005E249E" w:rsidSect="00071B8B">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D41" w:rsidRDefault="00C61D41" w:rsidP="00CB3474">
      <w:pPr>
        <w:spacing w:after="0" w:line="240" w:lineRule="auto"/>
      </w:pPr>
      <w:r>
        <w:separator/>
      </w:r>
    </w:p>
  </w:endnote>
  <w:endnote w:type="continuationSeparator" w:id="0">
    <w:p w:rsidR="00C61D41" w:rsidRDefault="00C61D41" w:rsidP="00CB3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D41" w:rsidRDefault="00C61D41" w:rsidP="00CB3474">
      <w:pPr>
        <w:spacing w:after="0" w:line="240" w:lineRule="auto"/>
      </w:pPr>
      <w:r>
        <w:separator/>
      </w:r>
    </w:p>
  </w:footnote>
  <w:footnote w:type="continuationSeparator" w:id="0">
    <w:p w:rsidR="00C61D41" w:rsidRDefault="00C61D41" w:rsidP="00CB34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F1F2D"/>
    <w:multiLevelType w:val="hybridMultilevel"/>
    <w:tmpl w:val="781C405E"/>
    <w:lvl w:ilvl="0" w:tplc="0D4ECFB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F079A9"/>
    <w:multiLevelType w:val="hybridMultilevel"/>
    <w:tmpl w:val="295E4726"/>
    <w:lvl w:ilvl="0" w:tplc="32B6F7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E77D3D"/>
    <w:multiLevelType w:val="hybridMultilevel"/>
    <w:tmpl w:val="A2A8B774"/>
    <w:lvl w:ilvl="0" w:tplc="0D4ECFB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8B"/>
    <w:rsid w:val="00071B8B"/>
    <w:rsid w:val="001049F5"/>
    <w:rsid w:val="001562C0"/>
    <w:rsid w:val="001D7B6E"/>
    <w:rsid w:val="00296063"/>
    <w:rsid w:val="002E723D"/>
    <w:rsid w:val="003620B6"/>
    <w:rsid w:val="005E249E"/>
    <w:rsid w:val="007413D4"/>
    <w:rsid w:val="008E6ACE"/>
    <w:rsid w:val="008E730C"/>
    <w:rsid w:val="00A205EC"/>
    <w:rsid w:val="00B201DA"/>
    <w:rsid w:val="00B90087"/>
    <w:rsid w:val="00C35FCD"/>
    <w:rsid w:val="00C61D41"/>
    <w:rsid w:val="00CB3474"/>
    <w:rsid w:val="00D84730"/>
    <w:rsid w:val="00E51D10"/>
    <w:rsid w:val="00E620D6"/>
    <w:rsid w:val="00F369E4"/>
    <w:rsid w:val="00F43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1B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1B8B"/>
    <w:rPr>
      <w:rFonts w:ascii="Tahoma" w:hAnsi="Tahoma" w:cs="Tahoma"/>
      <w:sz w:val="16"/>
      <w:szCs w:val="16"/>
    </w:rPr>
  </w:style>
  <w:style w:type="paragraph" w:styleId="a5">
    <w:name w:val="Normal (Web)"/>
    <w:basedOn w:val="a"/>
    <w:uiPriority w:val="99"/>
    <w:unhideWhenUsed/>
    <w:rsid w:val="00071B8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6">
    <w:name w:val="List Paragraph"/>
    <w:basedOn w:val="a"/>
    <w:uiPriority w:val="34"/>
    <w:qFormat/>
    <w:rsid w:val="00071B8B"/>
    <w:pPr>
      <w:spacing w:after="0" w:line="240" w:lineRule="auto"/>
      <w:ind w:left="720"/>
      <w:contextualSpacing/>
    </w:pPr>
    <w:rPr>
      <w:rFonts w:ascii="Times New Roman" w:eastAsiaTheme="minorEastAsia" w:hAnsi="Times New Roman" w:cs="Times New Roman"/>
      <w:sz w:val="24"/>
      <w:szCs w:val="24"/>
      <w:lang w:eastAsia="ru-RU"/>
    </w:rPr>
  </w:style>
  <w:style w:type="character" w:styleId="a7">
    <w:name w:val="Hyperlink"/>
    <w:basedOn w:val="a0"/>
    <w:uiPriority w:val="99"/>
    <w:unhideWhenUsed/>
    <w:rsid w:val="00071B8B"/>
    <w:rPr>
      <w:color w:val="0000FF" w:themeColor="hyperlink"/>
      <w:u w:val="single"/>
    </w:rPr>
  </w:style>
  <w:style w:type="table" w:styleId="a8">
    <w:name w:val="Table Grid"/>
    <w:basedOn w:val="a1"/>
    <w:uiPriority w:val="59"/>
    <w:rsid w:val="00071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CB347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B3474"/>
  </w:style>
  <w:style w:type="paragraph" w:styleId="ab">
    <w:name w:val="footer"/>
    <w:basedOn w:val="a"/>
    <w:link w:val="ac"/>
    <w:uiPriority w:val="99"/>
    <w:unhideWhenUsed/>
    <w:rsid w:val="00CB347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B3474"/>
  </w:style>
  <w:style w:type="character" w:styleId="ad">
    <w:name w:val="FollowedHyperlink"/>
    <w:basedOn w:val="a0"/>
    <w:uiPriority w:val="99"/>
    <w:semiHidden/>
    <w:unhideWhenUsed/>
    <w:rsid w:val="00B201D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1B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1B8B"/>
    <w:rPr>
      <w:rFonts w:ascii="Tahoma" w:hAnsi="Tahoma" w:cs="Tahoma"/>
      <w:sz w:val="16"/>
      <w:szCs w:val="16"/>
    </w:rPr>
  </w:style>
  <w:style w:type="paragraph" w:styleId="a5">
    <w:name w:val="Normal (Web)"/>
    <w:basedOn w:val="a"/>
    <w:uiPriority w:val="99"/>
    <w:unhideWhenUsed/>
    <w:rsid w:val="00071B8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6">
    <w:name w:val="List Paragraph"/>
    <w:basedOn w:val="a"/>
    <w:uiPriority w:val="34"/>
    <w:qFormat/>
    <w:rsid w:val="00071B8B"/>
    <w:pPr>
      <w:spacing w:after="0" w:line="240" w:lineRule="auto"/>
      <w:ind w:left="720"/>
      <w:contextualSpacing/>
    </w:pPr>
    <w:rPr>
      <w:rFonts w:ascii="Times New Roman" w:eastAsiaTheme="minorEastAsia" w:hAnsi="Times New Roman" w:cs="Times New Roman"/>
      <w:sz w:val="24"/>
      <w:szCs w:val="24"/>
      <w:lang w:eastAsia="ru-RU"/>
    </w:rPr>
  </w:style>
  <w:style w:type="character" w:styleId="a7">
    <w:name w:val="Hyperlink"/>
    <w:basedOn w:val="a0"/>
    <w:uiPriority w:val="99"/>
    <w:unhideWhenUsed/>
    <w:rsid w:val="00071B8B"/>
    <w:rPr>
      <w:color w:val="0000FF" w:themeColor="hyperlink"/>
      <w:u w:val="single"/>
    </w:rPr>
  </w:style>
  <w:style w:type="table" w:styleId="a8">
    <w:name w:val="Table Grid"/>
    <w:basedOn w:val="a1"/>
    <w:uiPriority w:val="59"/>
    <w:rsid w:val="00071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CB347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B3474"/>
  </w:style>
  <w:style w:type="paragraph" w:styleId="ab">
    <w:name w:val="footer"/>
    <w:basedOn w:val="a"/>
    <w:link w:val="ac"/>
    <w:uiPriority w:val="99"/>
    <w:unhideWhenUsed/>
    <w:rsid w:val="00CB347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B3474"/>
  </w:style>
  <w:style w:type="character" w:styleId="ad">
    <w:name w:val="FollowedHyperlink"/>
    <w:basedOn w:val="a0"/>
    <w:uiPriority w:val="99"/>
    <w:semiHidden/>
    <w:unhideWhenUsed/>
    <w:rsid w:val="00B201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88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ergobank.ru/tariffs/?eb-online=true" TargetMode="External"/><Relationship Id="rId18" Type="http://schemas.openxmlformats.org/officeDocument/2006/relationships/hyperlink" Target="https://digital.energobank.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nergobank.ru/" TargetMode="External"/><Relationship Id="rId7" Type="http://schemas.openxmlformats.org/officeDocument/2006/relationships/footnotes" Target="footnotes.xml"/><Relationship Id="rId12" Type="http://schemas.openxmlformats.org/officeDocument/2006/relationships/hyperlink" Target="https://energobank.ru/tariffs/?account-rates=true" TargetMode="External"/><Relationship Id="rId17" Type="http://schemas.openxmlformats.org/officeDocument/2006/relationships/hyperlink" Target="http://www.energobank.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ergobank.ru/tariffs/?eb-online=true" TargetMode="External"/><Relationship Id="rId20" Type="http://schemas.openxmlformats.org/officeDocument/2006/relationships/hyperlink" Target="https://energobank.ru/for-individuals/contrabutions/do-vostrebovaniy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ergobank.ru/for-individuals/contrabutions/klassika" TargetMode="External"/><Relationship Id="rId24" Type="http://schemas.openxmlformats.org/officeDocument/2006/relationships/hyperlink" Target="https://energobank.ru/offices-atm/offices/" TargetMode="External"/><Relationship Id="rId5" Type="http://schemas.openxmlformats.org/officeDocument/2006/relationships/settings" Target="settings.xml"/><Relationship Id="rId15" Type="http://schemas.openxmlformats.org/officeDocument/2006/relationships/hyperlink" Target="https://energobank.ru/tariffs/?account-rates=true" TargetMode="External"/><Relationship Id="rId23" Type="http://schemas.openxmlformats.org/officeDocument/2006/relationships/hyperlink" Target="tel:+78003505458" TargetMode="External"/><Relationship Id="rId10" Type="http://schemas.openxmlformats.org/officeDocument/2006/relationships/hyperlink" Target="tel:+78003505458" TargetMode="External"/><Relationship Id="rId19" Type="http://schemas.openxmlformats.org/officeDocument/2006/relationships/hyperlink" Target="https://energobank.ru/for-individuals/contrabutions/do-vostrebovaniy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nergobank.ru/for-individuals/contrabutions/klassika" TargetMode="External"/><Relationship Id="rId22" Type="http://schemas.openxmlformats.org/officeDocument/2006/relationships/hyperlink" Target="https://energobank.ru/offices-atm/offic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2C535-0883-481C-BA88-4EFBEE3AC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934</Words>
  <Characters>5325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Латыпова Зульфия Рафисовна</dc:creator>
  <cp:lastModifiedBy>Ситдикова Лилия Райхановна</cp:lastModifiedBy>
  <cp:revision>10</cp:revision>
  <cp:lastPrinted>2023-03-01T06:45:00Z</cp:lastPrinted>
  <dcterms:created xsi:type="dcterms:W3CDTF">2021-04-29T13:39:00Z</dcterms:created>
  <dcterms:modified xsi:type="dcterms:W3CDTF">2023-03-01T06:45:00Z</dcterms:modified>
</cp:coreProperties>
</file>