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BC" w:rsidRPr="00C55511" w:rsidRDefault="009201BC" w:rsidP="009201BC">
      <w:pPr>
        <w:rPr>
          <w:rFonts w:ascii="Arial" w:hAnsi="Arial"/>
          <w:color w:val="0000FF"/>
          <w:sz w:val="18"/>
        </w:rPr>
      </w:pPr>
      <w:r w:rsidRPr="00C555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8F3BF" wp14:editId="0A8BB9B6">
                <wp:simplePos x="0" y="0"/>
                <wp:positionH relativeFrom="column">
                  <wp:posOffset>1947705</wp:posOffset>
                </wp:positionH>
                <wp:positionV relativeFrom="paragraph">
                  <wp:posOffset>-108089</wp:posOffset>
                </wp:positionV>
                <wp:extent cx="3996000" cy="1684800"/>
                <wp:effectExtent l="0" t="0" r="241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1BC" w:rsidRDefault="009201BC" w:rsidP="009201BC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1BC" w:rsidRPr="00CC108C" w:rsidRDefault="009201BC" w:rsidP="009201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ООО Банк "Элита".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Юридический адрес: 248000, г. Калуга, ул. Московская д.6. 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ИНН/ОГРН: 4026005138/1024000001002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Тел 8-4842-27-74-20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Официальный сайт: </w:t>
                            </w:r>
                          </w:p>
                          <w:p w:rsidR="009201BC" w:rsidRPr="00CC108C" w:rsidRDefault="009201BC" w:rsidP="009201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www.bankelita.ru.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Лицензия № 1399 выдана Банком России 24.10.2018</w:t>
                            </w:r>
                          </w:p>
                          <w:p w:rsidR="009201BC" w:rsidRDefault="009201BC" w:rsidP="00920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8F3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35pt;margin-top:-8.5pt;width:314.65pt;height:1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">
                <v:textbox>
                  <w:txbxContent>
                    <w:p w:rsidR="009201BC" w:rsidRDefault="009201BC" w:rsidP="009201BC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:rsidR="009201BC" w:rsidRPr="00CC108C" w:rsidRDefault="009201BC" w:rsidP="009201BC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ООО Банк "Элита".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Юридический адрес: 248000, г. Калуга, ул. Московская д.6. 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ИНН/ОГРН: 4026005138/1024000001002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Тел 8-4842-27-74-20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Официальный сайт: </w:t>
                      </w:r>
                    </w:p>
                    <w:p w:rsidR="009201BC" w:rsidRPr="00CC108C" w:rsidRDefault="009201BC" w:rsidP="009201BC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www.bankelita.ru.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Лицензия № 1399 выдана Банком России 24.10.2018</w:t>
                      </w:r>
                    </w:p>
                    <w:p w:rsidR="009201BC" w:rsidRDefault="009201BC" w:rsidP="009201BC"/>
                  </w:txbxContent>
                </v:textbox>
              </v:shape>
            </w:pict>
          </mc:Fallback>
        </mc:AlternateContent>
      </w:r>
      <w:r w:rsidRPr="00C55511">
        <w:rPr>
          <w:rFonts w:ascii="Arial" w:hAnsi="Arial"/>
          <w:noProof/>
          <w:color w:val="0000FF"/>
          <w:sz w:val="18"/>
        </w:rPr>
        <w:drawing>
          <wp:inline distT="0" distB="0" distL="0" distR="0" wp14:anchorId="2D602DFF" wp14:editId="5DD14FEC">
            <wp:extent cx="1137285" cy="1256030"/>
            <wp:effectExtent l="0" t="0" r="5715" b="1270"/>
            <wp:docPr id="3" name="Рисунок 3" descr="ВЮ_лого_посл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Ю_лого_послп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D57D80" w:rsidRDefault="009201BC" w:rsidP="009201BC">
      <w:pPr>
        <w:spacing w:line="480" w:lineRule="auto"/>
        <w:jc w:val="center"/>
        <w:rPr>
          <w:rFonts w:ascii="Courier New" w:hAnsi="Courier New" w:cs="Courier New"/>
          <w:b/>
        </w:rPr>
      </w:pPr>
      <w:r w:rsidRPr="00A92994">
        <w:rPr>
          <w:rFonts w:ascii="Courier New" w:hAnsi="Courier New" w:cs="Courier New"/>
          <w:b/>
        </w:rPr>
        <w:t xml:space="preserve">Паспорт продукта </w:t>
      </w:r>
      <w:r w:rsidRPr="00D57D80">
        <w:rPr>
          <w:rFonts w:ascii="Courier New" w:hAnsi="Courier New" w:cs="Courier New"/>
          <w:b/>
        </w:rPr>
        <w:t>«</w:t>
      </w:r>
      <w:r w:rsidR="00A04F60" w:rsidRPr="00D57D80">
        <w:rPr>
          <w:rFonts w:ascii="Courier New" w:hAnsi="Courier New" w:cs="Courier New"/>
          <w:b/>
        </w:rPr>
        <w:t>Летний</w:t>
      </w:r>
      <w:r w:rsidRPr="00D57D80">
        <w:rPr>
          <w:rFonts w:ascii="Courier New" w:hAnsi="Courier New" w:cs="Courier New"/>
          <w:b/>
        </w:rPr>
        <w:t>»</w:t>
      </w:r>
    </w:p>
    <w:p w:rsidR="009201BC" w:rsidRPr="00C55511" w:rsidRDefault="009201BC" w:rsidP="009201BC">
      <w:pPr>
        <w:jc w:val="center"/>
        <w:rPr>
          <w:rFonts w:ascii="Courier New" w:hAnsi="Courier New" w:cs="Courier New"/>
          <w:b/>
        </w:rPr>
      </w:pPr>
      <w:r w:rsidRPr="00D57D80">
        <w:rPr>
          <w:rFonts w:ascii="Courier New" w:hAnsi="Courier New" w:cs="Courier New"/>
          <w:b/>
        </w:rPr>
        <w:t>Продукт «</w:t>
      </w:r>
      <w:r w:rsidR="00A04F60" w:rsidRPr="00D57D80">
        <w:rPr>
          <w:rFonts w:ascii="Courier New" w:hAnsi="Courier New" w:cs="Courier New"/>
          <w:b/>
        </w:rPr>
        <w:t>Летний</w:t>
      </w:r>
      <w:r w:rsidRPr="00D57D80">
        <w:rPr>
          <w:rFonts w:ascii="Courier New" w:hAnsi="Courier New" w:cs="Courier New"/>
          <w:b/>
        </w:rPr>
        <w:t>»</w:t>
      </w:r>
    </w:p>
    <w:p w:rsidR="009201BC" w:rsidRPr="00C55511" w:rsidRDefault="009201BC" w:rsidP="009201BC">
      <w:pPr>
        <w:jc w:val="center"/>
        <w:rPr>
          <w:rFonts w:ascii="Courier New" w:hAnsi="Courier New" w:cs="Courier New"/>
        </w:rPr>
      </w:pPr>
    </w:p>
    <w:p w:rsidR="009201BC" w:rsidRPr="00C55511" w:rsidRDefault="009201BC" w:rsidP="009201BC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9201BC" w:rsidRPr="00C55511" w:rsidRDefault="009201BC" w:rsidP="009201BC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Информация, указанная в документе, не является рекламой и носит исключительно справочный характер.</w:t>
      </w:r>
    </w:p>
    <w:p w:rsidR="009201BC" w:rsidRPr="00D57D80" w:rsidRDefault="009201BC" w:rsidP="009201BC">
      <w:pPr>
        <w:spacing w:after="240"/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 xml:space="preserve">Не является договором, частью договора, офертой и не порождает взаимные права </w:t>
      </w:r>
      <w:r w:rsidRPr="00D57D80">
        <w:rPr>
          <w:rFonts w:ascii="Courier New" w:hAnsi="Courier New" w:cs="Courier New"/>
          <w:sz w:val="22"/>
          <w:szCs w:val="22"/>
        </w:rPr>
        <w:t>и обязанности у сторон. Перед заключением договора необходимо внимательно ознакомиться с условиями договора, которые отражены в Договоре банковского вклада «</w:t>
      </w:r>
      <w:r w:rsidR="00CB56AA" w:rsidRPr="00D57D80">
        <w:rPr>
          <w:rFonts w:ascii="Courier New" w:hAnsi="Courier New" w:cs="Courier New"/>
          <w:sz w:val="22"/>
          <w:szCs w:val="22"/>
        </w:rPr>
        <w:t>Летний</w:t>
      </w:r>
      <w:r w:rsidRPr="00D57D80">
        <w:rPr>
          <w:rFonts w:ascii="Courier New" w:hAnsi="Courier New" w:cs="Courier New"/>
          <w:sz w:val="22"/>
          <w:szCs w:val="22"/>
        </w:rPr>
        <w:t>»</w:t>
      </w:r>
    </w:p>
    <w:p w:rsidR="009201BC" w:rsidRPr="00D57D80" w:rsidRDefault="009201BC" w:rsidP="009201BC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  <w:r w:rsidRPr="00D57D80">
        <w:rPr>
          <w:rFonts w:ascii="Courier New" w:hAnsi="Courier New" w:cs="Courier New"/>
          <w:b/>
          <w:sz w:val="22"/>
          <w:szCs w:val="22"/>
        </w:rPr>
        <w:t>ОСНОВНЫЕ УСЛОВИЯ</w:t>
      </w:r>
    </w:p>
    <w:p w:rsidR="009201BC" w:rsidRPr="00D57D80" w:rsidRDefault="009201BC" w:rsidP="009201BC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0065" w:type="dxa"/>
        <w:tblInd w:w="-709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9201BC" w:rsidRPr="00D57D80" w:rsidTr="00DF78E8">
        <w:trPr>
          <w:trHeight w:val="522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vAlign w:val="center"/>
          </w:tcPr>
          <w:p w:rsidR="009201BC" w:rsidRPr="00D57D80" w:rsidRDefault="009201BC" w:rsidP="00A04F6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Сумма вклада: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минимальная сумма вклада</w:t>
            </w:r>
            <w:r w:rsidR="00DB562C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по договору банковского вклада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«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Летний» 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составляет 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50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000,00 рублей.</w:t>
            </w:r>
          </w:p>
        </w:tc>
      </w:tr>
      <w:tr w:rsidR="009201BC" w:rsidRPr="00D57D80" w:rsidTr="00DF78E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D57D80" w:rsidRDefault="009201BC" w:rsidP="00DF78E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Валюта вклада: 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российские рубли.</w:t>
            </w: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9201BC" w:rsidRPr="00C55511" w:rsidTr="00DF78E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D57D80" w:rsidRDefault="009201BC" w:rsidP="00A04F60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Срок вклада: 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184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дн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я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</w:p>
          <w:p w:rsidR="00437CFB" w:rsidRPr="00D57D80" w:rsidRDefault="00437CFB" w:rsidP="00A04F60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  <w:p w:rsidR="00437CFB" w:rsidRPr="0030246A" w:rsidRDefault="00437CFB" w:rsidP="004616BA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Вклад принимается</w:t>
            </w:r>
            <w:r w:rsidR="004616BA"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: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от физических лиц при условии отсутствия с 01 мая 2024 года действующих договоров срочных банковских вкладов в ООО банк «Элита»</w:t>
            </w:r>
          </w:p>
        </w:tc>
      </w:tr>
      <w:tr w:rsidR="009201BC" w:rsidRPr="00C55511" w:rsidTr="00DF78E8">
        <w:trPr>
          <w:trHeight w:val="491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:rsidR="009201BC" w:rsidRPr="0030246A" w:rsidRDefault="009201BC" w:rsidP="0030246A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Возможность дистанционного обслуживания: </w:t>
            </w:r>
            <w:r w:rsidR="0030246A">
              <w:rPr>
                <w:rFonts w:ascii="Courier New" w:eastAsiaTheme="minorEastAsia" w:hAnsi="Courier New" w:cs="Courier New"/>
                <w:sz w:val="22"/>
                <w:szCs w:val="22"/>
              </w:rPr>
              <w:t>в</w:t>
            </w:r>
            <w:r w:rsidR="00385DD7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озможно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. Ознакомьтесь с УСЛОВИЯМИ дистанционного банковского обслуживания физических лиц в ООО банк «Элита»</w:t>
            </w:r>
          </w:p>
        </w:tc>
      </w:tr>
      <w:tr w:rsidR="009201BC" w:rsidRPr="009E25A4" w:rsidTr="00DF78E8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9E25A4" w:rsidRDefault="009201BC" w:rsidP="0030246A">
            <w:pPr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Необходимость заключения иных договоров: </w:t>
            </w:r>
            <w:r w:rsidR="00385DD7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отсутствует</w:t>
            </w:r>
            <w:r w:rsidR="0030246A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</w:p>
        </w:tc>
      </w:tr>
      <w:tr w:rsidR="009201BC" w:rsidRPr="00C55511" w:rsidTr="00DF78E8">
        <w:trPr>
          <w:trHeight w:val="47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ПРОЦЕНТЫ ПО ВКЛАДУ</w:t>
            </w:r>
          </w:p>
        </w:tc>
      </w:tr>
      <w:tr w:rsidR="009201BC" w:rsidRPr="00C55511" w:rsidTr="00DF78E8">
        <w:trPr>
          <w:trHeight w:val="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D57D80" w:rsidRDefault="009201BC" w:rsidP="00D57D80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Минимальная гарантированная ставка по вкладу: 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16</w:t>
            </w:r>
            <w:r w:rsidR="00743F0B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D57D8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="00743F0B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00 %</w:t>
            </w:r>
            <w:r w:rsidR="00294A2D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годовых</w:t>
            </w:r>
          </w:p>
        </w:tc>
      </w:tr>
      <w:tr w:rsidR="009201BC" w:rsidRPr="00C55511" w:rsidTr="00DF78E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D57D80" w:rsidRDefault="009201BC" w:rsidP="00D57D80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bookmarkStart w:id="0" w:name="_GoBack"/>
            <w:bookmarkEnd w:id="0"/>
            <w:r w:rsidRPr="00D57D80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Максимально возможная процентная ставка: </w:t>
            </w:r>
            <w:r w:rsidR="00A04F6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16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D57D80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%  годовых</w:t>
            </w:r>
            <w:r w:rsidR="00EB7612" w:rsidRPr="00D57D80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</w:p>
        </w:tc>
      </w:tr>
      <w:tr w:rsidR="009201BC" w:rsidRPr="00C55511" w:rsidTr="00DF78E8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DF78E8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Дополнительные условия, влияющие на процентную ставку: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отсутствуют</w:t>
            </w:r>
          </w:p>
        </w:tc>
      </w:tr>
      <w:tr w:rsidR="009201BC" w:rsidRPr="00C55511" w:rsidTr="00DF78E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b/>
                <w:sz w:val="22"/>
                <w:szCs w:val="22"/>
              </w:rPr>
              <w:t xml:space="preserve">Порядок начисления и получения процентов: </w:t>
            </w:r>
            <w:r w:rsidR="005C612C" w:rsidRPr="0030246A">
              <w:rPr>
                <w:rFonts w:ascii="Courier New" w:hAnsi="Courier New" w:cs="Courier New"/>
                <w:sz w:val="22"/>
                <w:szCs w:val="22"/>
              </w:rPr>
              <w:t>Выплата процентов (дохода) по вкладу производится Банком в последний день Срока Вклада.</w:t>
            </w:r>
          </w:p>
          <w:p w:rsidR="00AA7745" w:rsidRPr="0030246A" w:rsidRDefault="00AA7745" w:rsidP="00AA774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sz w:val="22"/>
                <w:szCs w:val="22"/>
              </w:rPr>
              <w:t xml:space="preserve">   Начисление процентов на сумму вклада ведется со дня, следующего за днем ее поступления в "Банк", до дня возврата вкладчику включительно, а если ее списание со счета "Вкладчика" произведено по иным основаниям, до дня списания включительно. </w:t>
            </w:r>
          </w:p>
          <w:p w:rsidR="00AA7745" w:rsidRPr="0030246A" w:rsidRDefault="00EC170B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  При досрочном востребовании вклада (его части), начисление процентов производится по ставке вклада «до востребования» на день возврата вклада за фактическое время хранения вклада.</w:t>
            </w:r>
          </w:p>
          <w:p w:rsidR="00EC170B" w:rsidRPr="0030246A" w:rsidRDefault="00EC170B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C170B" w:rsidRPr="0030246A" w:rsidRDefault="00EC170B" w:rsidP="00EC17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b/>
                <w:sz w:val="22"/>
                <w:szCs w:val="22"/>
              </w:rPr>
              <w:t>ОПЕРАЦИИ ПО ВКЛАДУ</w:t>
            </w:r>
          </w:p>
        </w:tc>
      </w:tr>
      <w:tr w:rsidR="009201BC" w:rsidRPr="00C55511" w:rsidTr="00DF78E8">
        <w:trPr>
          <w:trHeight w:val="46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Возможность пополнения: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дополнительные взносы во вклад не принимаются. </w:t>
            </w:r>
          </w:p>
        </w:tc>
      </w:tr>
      <w:tr w:rsidR="009201BC" w:rsidRPr="00C55511" w:rsidTr="00DF78E8">
        <w:trPr>
          <w:trHeight w:val="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Расходные операции: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частичное снятие со вклада не допускается.</w:t>
            </w:r>
          </w:p>
        </w:tc>
      </w:tr>
      <w:tr w:rsidR="009201BC" w:rsidRPr="00C55511" w:rsidTr="00DF78E8">
        <w:trPr>
          <w:trHeight w:val="4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ПРЕКРАЩЕНИЕ ДОГОВОРА ВКЛАДА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кредитной организации: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Прекращение договора Вклада по инициативе Банка возможно в соответствии с законодательством Российской Федерации.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клиента: </w:t>
            </w:r>
            <w:r w:rsidRPr="0030246A">
              <w:rPr>
                <w:rFonts w:ascii="Courier New" w:hAnsi="Courier New" w:cs="Courier New"/>
                <w:sz w:val="22"/>
                <w:szCs w:val="22"/>
              </w:rPr>
              <w:t>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вклада.  Банк осуществляет выдачу наличных денежных средств через кассу Банка в соответствии с условиями досрочного расторжения договора вклада, либо на Счет банка РФ указанный при расторжении договора вклада.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Если срок вклада закончился:   </w:t>
            </w:r>
          </w:p>
          <w:p w:rsidR="00743F0B" w:rsidRPr="009852D8" w:rsidRDefault="009201BC" w:rsidP="00743F0B">
            <w:pPr>
              <w:widowControl w:val="0"/>
              <w:autoSpaceDE w:val="0"/>
              <w:autoSpaceDN w:val="0"/>
              <w:jc w:val="both"/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="00743F0B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</w:t>
            </w:r>
            <w:r w:rsidR="00743F0B" w:rsidRPr="00743F0B">
              <w:rPr>
                <w:rFonts w:ascii="Courier New" w:hAnsi="Courier New" w:cs="Courier New"/>
                <w:sz w:val="22"/>
              </w:rPr>
              <w:t>Вкладчику выплачив</w:t>
            </w:r>
            <w:r w:rsidR="00743F0B">
              <w:rPr>
                <w:rFonts w:ascii="Courier New" w:hAnsi="Courier New" w:cs="Courier New"/>
                <w:sz w:val="22"/>
              </w:rPr>
              <w:t>ается сумма вклада с начисленными процентами.</w:t>
            </w:r>
            <w:r w:rsidR="00743F0B" w:rsidRPr="00743F0B">
              <w:rPr>
                <w:rFonts w:ascii="Courier New" w:hAnsi="Courier New" w:cs="Courier New"/>
                <w:sz w:val="22"/>
              </w:rPr>
              <w:t xml:space="preserve"> В случае, когда Клиент не требует возврата Вклада по истечении срока хранения вклада, Договор считается продленным на условиях вклада «до востребования».</w:t>
            </w:r>
          </w:p>
          <w:p w:rsidR="00743F0B" w:rsidRPr="00743F0B" w:rsidRDefault="00743F0B" w:rsidP="00743F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РАСХОДЫ ПОТРЕБИТЕЛЯ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="00D65D2A" w:rsidRPr="0030246A">
              <w:rPr>
                <w:rFonts w:ascii="Courier New" w:hAnsi="Courier New" w:cs="Courier New"/>
                <w:sz w:val="22"/>
              </w:rPr>
              <w:t>Отдельные услуги предоставляются "Банком" "Вкладчику" на возмездной основе в соответствии с тарифами, действующими в "Банке" на день предоставления услуги.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         СТРАХОВАНИЕ ДЕНЕЖНЫХ СРЕДСТВ, РАЗМЕЩЕННЫХ ВО ВКЛАД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Денежные средства по совокупности вкладов и остатков по всем счетам в Банке застрахованы в пределах 1,4 млн рублей в соответствии с Федеральным законом от 23.12.2003 N177 - ФЗ "О страховании вкладов физических лиц в банках Российской Федерации"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ОБРАЩАЕМ ВНИМАНИЕ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  Банк не вправе в одностороннем порядке (в пределах срока вклада):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изменять процентную ставку по вкладу в период действия договора в сторону ее уменьшения;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- изменять срок действия договора;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- увеличивать или устанавливать комиссионное вознаграждение по операциям по продукту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                 Способы направления обращений в Банк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Вкладчик может направить письменное обращение в Банк</w:t>
            </w:r>
            <w:r w:rsidRPr="0030246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посредством почтовой связи, по адресу, указанному в договоре, либо через сайт Банка в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 xml:space="preserve">разделе «Обратная связь», а также предоставить его в офис Банка.  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</w:tc>
      </w:tr>
    </w:tbl>
    <w:p w:rsidR="009201BC" w:rsidRPr="00C55511" w:rsidRDefault="009201BC" w:rsidP="009201BC">
      <w:pPr>
        <w:pStyle w:val="a5"/>
        <w:rPr>
          <w:sz w:val="18"/>
          <w:szCs w:val="18"/>
          <w:highlight w:val="yellow"/>
        </w:rPr>
      </w:pPr>
      <w:r w:rsidRPr="00C55511">
        <w:rPr>
          <w:sz w:val="18"/>
          <w:szCs w:val="18"/>
          <w:highlight w:val="yellow"/>
        </w:rPr>
        <w:lastRenderedPageBreak/>
        <w:t xml:space="preserve">                  </w:t>
      </w:r>
    </w:p>
    <w:p w:rsidR="009201BC" w:rsidRPr="00C55511" w:rsidRDefault="009201BC" w:rsidP="009201BC">
      <w:pPr>
        <w:pStyle w:val="a5"/>
        <w:rPr>
          <w:sz w:val="18"/>
          <w:szCs w:val="18"/>
          <w:highlight w:val="yellow"/>
        </w:rPr>
      </w:pPr>
    </w:p>
    <w:sectPr w:rsidR="009201BC" w:rsidRPr="00C55511">
      <w:pgSz w:w="11906" w:h="16838"/>
      <w:pgMar w:top="1134" w:right="1797" w:bottom="902" w:left="1797" w:header="720" w:footer="720" w:gutter="0"/>
      <w:pgBorders w:offsetFrom="page">
        <w:top w:val="flowersTiny" w:sz="20" w:space="17" w:color="auto"/>
        <w:left w:val="flowersTiny" w:sz="20" w:space="17" w:color="auto"/>
        <w:bottom w:val="flowersTiny" w:sz="20" w:space="17" w:color="auto"/>
        <w:right w:val="flowersTiny" w:sz="20" w:space="17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6E4"/>
    <w:multiLevelType w:val="multilevel"/>
    <w:tmpl w:val="8816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3"/>
    <w:rsid w:val="00004595"/>
    <w:rsid w:val="00050B30"/>
    <w:rsid w:val="001A2275"/>
    <w:rsid w:val="001E77CD"/>
    <w:rsid w:val="002333A3"/>
    <w:rsid w:val="00294A2D"/>
    <w:rsid w:val="00297E4C"/>
    <w:rsid w:val="002C048A"/>
    <w:rsid w:val="002D002E"/>
    <w:rsid w:val="002D0E77"/>
    <w:rsid w:val="0030246A"/>
    <w:rsid w:val="00316CC0"/>
    <w:rsid w:val="00385DD7"/>
    <w:rsid w:val="003D6C96"/>
    <w:rsid w:val="00437CFB"/>
    <w:rsid w:val="004616BA"/>
    <w:rsid w:val="00491FC6"/>
    <w:rsid w:val="004B2DDA"/>
    <w:rsid w:val="005218CF"/>
    <w:rsid w:val="005C612C"/>
    <w:rsid w:val="00743F0B"/>
    <w:rsid w:val="007A1611"/>
    <w:rsid w:val="00801B13"/>
    <w:rsid w:val="00823E31"/>
    <w:rsid w:val="00830699"/>
    <w:rsid w:val="0083117C"/>
    <w:rsid w:val="008D724A"/>
    <w:rsid w:val="008E5674"/>
    <w:rsid w:val="008E6CC5"/>
    <w:rsid w:val="008F2510"/>
    <w:rsid w:val="009201BC"/>
    <w:rsid w:val="00953B76"/>
    <w:rsid w:val="00A04B9A"/>
    <w:rsid w:val="00A04F60"/>
    <w:rsid w:val="00A07B4C"/>
    <w:rsid w:val="00A159B7"/>
    <w:rsid w:val="00A52672"/>
    <w:rsid w:val="00A85734"/>
    <w:rsid w:val="00A92994"/>
    <w:rsid w:val="00AA7745"/>
    <w:rsid w:val="00AB5F7E"/>
    <w:rsid w:val="00AD3430"/>
    <w:rsid w:val="00AD66A7"/>
    <w:rsid w:val="00AE4258"/>
    <w:rsid w:val="00B12F49"/>
    <w:rsid w:val="00B3415D"/>
    <w:rsid w:val="00B37D74"/>
    <w:rsid w:val="00B74D83"/>
    <w:rsid w:val="00B90760"/>
    <w:rsid w:val="00BB07CB"/>
    <w:rsid w:val="00CB56AA"/>
    <w:rsid w:val="00CC0E24"/>
    <w:rsid w:val="00D57D80"/>
    <w:rsid w:val="00D65D2A"/>
    <w:rsid w:val="00D85F81"/>
    <w:rsid w:val="00DB562C"/>
    <w:rsid w:val="00DC7879"/>
    <w:rsid w:val="00E30203"/>
    <w:rsid w:val="00E41195"/>
    <w:rsid w:val="00E85593"/>
    <w:rsid w:val="00EB0E6E"/>
    <w:rsid w:val="00EB7612"/>
    <w:rsid w:val="00EC170B"/>
    <w:rsid w:val="00ED5123"/>
    <w:rsid w:val="00F1218E"/>
    <w:rsid w:val="00FB7EF0"/>
    <w:rsid w:val="00FD414C"/>
    <w:rsid w:val="00FD7667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14D6"/>
  <w15:chartTrackingRefBased/>
  <w15:docId w15:val="{A1F3178A-D080-4C74-AC87-42F4975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C5"/>
    <w:pPr>
      <w:ind w:left="-284" w:firstLine="64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8E6CC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E6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E6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1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5816-5848-4B8C-A710-D4D31E9B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Вячеславовна</dc:creator>
  <cp:keywords/>
  <dc:description/>
  <cp:lastModifiedBy>Матвеев Андрей Сергеевич</cp:lastModifiedBy>
  <cp:revision>9</cp:revision>
  <cp:lastPrinted>2022-09-30T12:09:00Z</cp:lastPrinted>
  <dcterms:created xsi:type="dcterms:W3CDTF">2022-11-28T11:07:00Z</dcterms:created>
  <dcterms:modified xsi:type="dcterms:W3CDTF">2024-07-04T06:23:00Z</dcterms:modified>
</cp:coreProperties>
</file>