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818" w:rsidRDefault="00946BE6">
      <w:pPr>
        <w:spacing w:before="74" w:line="357" w:lineRule="auto"/>
        <w:ind w:left="7762" w:right="547" w:firstLine="1438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539877</wp:posOffset>
            </wp:positionH>
            <wp:positionV relativeFrom="paragraph">
              <wp:posOffset>159471</wp:posOffset>
            </wp:positionV>
            <wp:extent cx="3328046" cy="499871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28046" cy="499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pacing w:val="-2"/>
          <w:sz w:val="20"/>
        </w:rPr>
        <w:t xml:space="preserve">«Утверждены» </w:t>
      </w:r>
      <w:r>
        <w:rPr>
          <w:sz w:val="20"/>
        </w:rPr>
        <w:t xml:space="preserve">Правлением АО </w:t>
      </w:r>
      <w:proofErr w:type="spellStart"/>
      <w:r>
        <w:rPr>
          <w:sz w:val="20"/>
        </w:rPr>
        <w:t>ЕАТПБанк</w:t>
      </w:r>
      <w:proofErr w:type="spellEnd"/>
      <w:r>
        <w:rPr>
          <w:sz w:val="20"/>
        </w:rPr>
        <w:t xml:space="preserve"> Протокол</w:t>
      </w:r>
      <w:r>
        <w:rPr>
          <w:spacing w:val="-10"/>
          <w:sz w:val="20"/>
        </w:rPr>
        <w:t xml:space="preserve"> </w:t>
      </w:r>
      <w:r>
        <w:rPr>
          <w:sz w:val="20"/>
        </w:rPr>
        <w:t>от</w:t>
      </w:r>
      <w:r>
        <w:rPr>
          <w:spacing w:val="-9"/>
          <w:sz w:val="20"/>
        </w:rPr>
        <w:t xml:space="preserve"> </w:t>
      </w:r>
      <w:r>
        <w:rPr>
          <w:sz w:val="20"/>
        </w:rPr>
        <w:t>29</w:t>
      </w:r>
      <w:r>
        <w:rPr>
          <w:spacing w:val="-8"/>
          <w:sz w:val="20"/>
        </w:rPr>
        <w:t xml:space="preserve"> </w:t>
      </w:r>
      <w:r>
        <w:rPr>
          <w:sz w:val="20"/>
        </w:rPr>
        <w:t>ноября</w:t>
      </w:r>
      <w:r>
        <w:rPr>
          <w:spacing w:val="-10"/>
          <w:sz w:val="20"/>
        </w:rPr>
        <w:t xml:space="preserve"> </w:t>
      </w:r>
      <w:r>
        <w:rPr>
          <w:sz w:val="20"/>
        </w:rPr>
        <w:t>2023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года</w:t>
      </w:r>
    </w:p>
    <w:p w:rsidR="00E76818" w:rsidRDefault="00E76818">
      <w:pPr>
        <w:pStyle w:val="a3"/>
        <w:spacing w:before="72"/>
        <w:rPr>
          <w:sz w:val="24"/>
        </w:rPr>
      </w:pPr>
    </w:p>
    <w:p w:rsidR="00E76818" w:rsidRDefault="00946BE6">
      <w:pPr>
        <w:pStyle w:val="1"/>
        <w:ind w:right="713"/>
        <w:rPr>
          <w:sz w:val="16"/>
        </w:rPr>
      </w:pPr>
      <w:r>
        <w:t>Процентные</w:t>
      </w:r>
      <w:r>
        <w:rPr>
          <w:spacing w:val="-11"/>
        </w:rPr>
        <w:t xml:space="preserve"> </w:t>
      </w:r>
      <w:r>
        <w:t>ставки</w:t>
      </w:r>
      <w:r>
        <w:rPr>
          <w:spacing w:val="-6"/>
        </w:rPr>
        <w:t xml:space="preserve"> </w:t>
      </w:r>
      <w:r>
        <w:t>АО</w:t>
      </w:r>
      <w:r>
        <w:rPr>
          <w:spacing w:val="-7"/>
        </w:rPr>
        <w:t xml:space="preserve"> </w:t>
      </w:r>
      <w:proofErr w:type="spellStart"/>
      <w:r>
        <w:t>ЕАТПБанк</w:t>
      </w:r>
      <w:proofErr w:type="spellEnd"/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вкладам</w:t>
      </w:r>
      <w:r>
        <w:rPr>
          <w:spacing w:val="-8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 xml:space="preserve">лиц </w:t>
      </w:r>
      <w:r>
        <w:rPr>
          <w:spacing w:val="-10"/>
          <w:position w:val="8"/>
          <w:sz w:val="16"/>
        </w:rPr>
        <w:t>1</w:t>
      </w:r>
    </w:p>
    <w:p w:rsidR="00E76818" w:rsidRDefault="00E76818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021"/>
        <w:gridCol w:w="1652"/>
        <w:gridCol w:w="1021"/>
        <w:gridCol w:w="4358"/>
      </w:tblGrid>
      <w:tr w:rsidR="00E76818">
        <w:trPr>
          <w:trHeight w:val="599"/>
        </w:trPr>
        <w:tc>
          <w:tcPr>
            <w:tcW w:w="2835" w:type="dxa"/>
          </w:tcPr>
          <w:p w:rsidR="00E76818" w:rsidRDefault="00946BE6">
            <w:pPr>
              <w:pStyle w:val="TableParagraph"/>
              <w:spacing w:before="182"/>
              <w:ind w:left="95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вклада</w:t>
            </w:r>
          </w:p>
        </w:tc>
        <w:tc>
          <w:tcPr>
            <w:tcW w:w="1021" w:type="dxa"/>
          </w:tcPr>
          <w:p w:rsidR="00E76818" w:rsidRDefault="00946BE6">
            <w:pPr>
              <w:pStyle w:val="TableParagraph"/>
              <w:spacing w:before="70"/>
              <w:ind w:left="194" w:right="177" w:firstLine="82"/>
              <w:jc w:val="lef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Срок </w:t>
            </w:r>
            <w:r>
              <w:rPr>
                <w:b/>
                <w:spacing w:val="-2"/>
                <w:sz w:val="20"/>
              </w:rPr>
              <w:t>вклада</w:t>
            </w:r>
          </w:p>
        </w:tc>
        <w:tc>
          <w:tcPr>
            <w:tcW w:w="1652" w:type="dxa"/>
          </w:tcPr>
          <w:p w:rsidR="00E76818" w:rsidRDefault="00946BE6">
            <w:pPr>
              <w:pStyle w:val="TableParagraph"/>
              <w:spacing w:before="182"/>
              <w:ind w:left="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Сумма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вклада</w:t>
            </w:r>
          </w:p>
        </w:tc>
        <w:tc>
          <w:tcPr>
            <w:tcW w:w="1021" w:type="dxa"/>
          </w:tcPr>
          <w:p w:rsidR="00E76818" w:rsidRDefault="00946BE6">
            <w:pPr>
              <w:pStyle w:val="TableParagraph"/>
              <w:spacing w:before="70" w:line="229" w:lineRule="exact"/>
              <w:ind w:left="10" w:right="9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%</w:t>
            </w:r>
          </w:p>
          <w:p w:rsidR="00E76818" w:rsidRDefault="00946BE6">
            <w:pPr>
              <w:pStyle w:val="TableParagraph"/>
              <w:spacing w:line="229" w:lineRule="exact"/>
              <w:ind w:left="10" w:right="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годовых</w:t>
            </w:r>
          </w:p>
        </w:tc>
        <w:tc>
          <w:tcPr>
            <w:tcW w:w="4358" w:type="dxa"/>
          </w:tcPr>
          <w:p w:rsidR="00E76818" w:rsidRDefault="00946BE6">
            <w:pPr>
              <w:pStyle w:val="TableParagraph"/>
              <w:spacing w:before="1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Примечание</w:t>
            </w:r>
          </w:p>
        </w:tc>
      </w:tr>
      <w:tr w:rsidR="00E76818">
        <w:trPr>
          <w:trHeight w:val="1080"/>
        </w:trPr>
        <w:tc>
          <w:tcPr>
            <w:tcW w:w="2835" w:type="dxa"/>
          </w:tcPr>
          <w:p w:rsidR="00E76818" w:rsidRDefault="00E76818">
            <w:pPr>
              <w:pStyle w:val="TableParagraph"/>
              <w:spacing w:before="77"/>
              <w:jc w:val="left"/>
              <w:rPr>
                <w:b/>
                <w:sz w:val="20"/>
              </w:rPr>
            </w:pPr>
          </w:p>
          <w:p w:rsidR="00E76818" w:rsidRDefault="00946BE6">
            <w:pPr>
              <w:pStyle w:val="TableParagraph"/>
              <w:ind w:left="95" w:right="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«Пенсионный»***</w:t>
            </w:r>
          </w:p>
          <w:p w:rsidR="00E76818" w:rsidRDefault="00946BE6">
            <w:pPr>
              <w:pStyle w:val="TableParagraph"/>
              <w:spacing w:before="1"/>
              <w:ind w:left="95"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ежемесячной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выплатой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%</w:t>
            </w:r>
          </w:p>
        </w:tc>
        <w:tc>
          <w:tcPr>
            <w:tcW w:w="1021" w:type="dxa"/>
          </w:tcPr>
          <w:p w:rsidR="00E76818" w:rsidRDefault="00E76818">
            <w:pPr>
              <w:pStyle w:val="TableParagraph"/>
              <w:spacing w:before="188"/>
              <w:jc w:val="left"/>
              <w:rPr>
                <w:b/>
                <w:sz w:val="20"/>
              </w:rPr>
            </w:pPr>
          </w:p>
          <w:p w:rsidR="00E76818" w:rsidRDefault="00946BE6">
            <w:pPr>
              <w:pStyle w:val="TableParagraph"/>
              <w:ind w:left="10"/>
              <w:rPr>
                <w:sz w:val="20"/>
              </w:rPr>
            </w:pP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1652" w:type="dxa"/>
          </w:tcPr>
          <w:p w:rsidR="00E76818" w:rsidRDefault="00E76818">
            <w:pPr>
              <w:pStyle w:val="TableParagraph"/>
              <w:spacing w:before="188"/>
              <w:jc w:val="left"/>
              <w:rPr>
                <w:b/>
                <w:sz w:val="20"/>
              </w:rPr>
            </w:pPr>
          </w:p>
          <w:p w:rsidR="00E76818" w:rsidRDefault="00946BE6">
            <w:pPr>
              <w:pStyle w:val="TableParagraph"/>
              <w:ind w:left="2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т.р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более</w:t>
            </w:r>
          </w:p>
        </w:tc>
        <w:tc>
          <w:tcPr>
            <w:tcW w:w="1021" w:type="dxa"/>
          </w:tcPr>
          <w:p w:rsidR="00E76818" w:rsidRDefault="00E76818">
            <w:pPr>
              <w:pStyle w:val="TableParagraph"/>
              <w:spacing w:before="188"/>
              <w:jc w:val="left"/>
              <w:rPr>
                <w:b/>
                <w:sz w:val="20"/>
              </w:rPr>
            </w:pPr>
          </w:p>
          <w:p w:rsidR="00E76818" w:rsidRDefault="00946BE6">
            <w:pPr>
              <w:pStyle w:val="TableParagraph"/>
              <w:ind w:left="10" w:right="10"/>
              <w:rPr>
                <w:sz w:val="20"/>
              </w:rPr>
            </w:pPr>
            <w:r>
              <w:rPr>
                <w:spacing w:val="-5"/>
                <w:sz w:val="20"/>
              </w:rPr>
              <w:t>7,5</w:t>
            </w:r>
          </w:p>
        </w:tc>
        <w:tc>
          <w:tcPr>
            <w:tcW w:w="4358" w:type="dxa"/>
          </w:tcPr>
          <w:p w:rsidR="00E76818" w:rsidRDefault="00E76818">
            <w:pPr>
              <w:pStyle w:val="TableParagraph"/>
              <w:spacing w:before="121"/>
              <w:jc w:val="left"/>
              <w:rPr>
                <w:b/>
                <w:sz w:val="18"/>
              </w:rPr>
            </w:pPr>
          </w:p>
          <w:p w:rsidR="00E76818" w:rsidRDefault="00946BE6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Пополнение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менее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т.р</w:t>
            </w:r>
            <w:proofErr w:type="spellEnd"/>
            <w:r>
              <w:rPr>
                <w:spacing w:val="-4"/>
                <w:sz w:val="18"/>
              </w:rPr>
              <w:t>.</w:t>
            </w:r>
          </w:p>
          <w:p w:rsidR="00E76818" w:rsidRDefault="00946BE6">
            <w:pPr>
              <w:pStyle w:val="TableParagraph"/>
              <w:spacing w:line="207" w:lineRule="exact"/>
              <w:ind w:left="105"/>
              <w:jc w:val="left"/>
              <w:rPr>
                <w:sz w:val="18"/>
              </w:rPr>
            </w:pPr>
            <w:r>
              <w:rPr>
                <w:sz w:val="18"/>
              </w:rPr>
              <w:t>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позднее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180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дней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окончания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срока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договора</w:t>
            </w:r>
          </w:p>
        </w:tc>
      </w:tr>
    </w:tbl>
    <w:p w:rsidR="00E76818" w:rsidRDefault="00E76818">
      <w:pPr>
        <w:pStyle w:val="a3"/>
        <w:spacing w:before="229" w:line="207" w:lineRule="exact"/>
        <w:ind w:left="366"/>
      </w:pPr>
    </w:p>
    <w:p w:rsidR="00E76818" w:rsidRDefault="00946BE6">
      <w:pPr>
        <w:pStyle w:val="a3"/>
        <w:ind w:left="366"/>
      </w:pPr>
      <w:r>
        <w:t>***</w:t>
      </w:r>
      <w:r>
        <w:rPr>
          <w:spacing w:val="-8"/>
        </w:rPr>
        <w:t xml:space="preserve"> </w:t>
      </w:r>
      <w:r>
        <w:t>Вклад</w:t>
      </w:r>
      <w:r>
        <w:rPr>
          <w:spacing w:val="-5"/>
        </w:rPr>
        <w:t xml:space="preserve"> </w:t>
      </w:r>
      <w:r>
        <w:t>предназначен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клиентов,</w:t>
      </w:r>
      <w:r>
        <w:rPr>
          <w:spacing w:val="-5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пенсию</w:t>
      </w:r>
      <w:r>
        <w:rPr>
          <w:spacing w:val="-6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Пенсионного</w:t>
      </w:r>
      <w:r>
        <w:rPr>
          <w:spacing w:val="-6"/>
        </w:rPr>
        <w:t xml:space="preserve"> </w:t>
      </w:r>
      <w:r>
        <w:t>фонда</w:t>
      </w:r>
      <w:r>
        <w:rPr>
          <w:spacing w:val="-8"/>
        </w:rPr>
        <w:t xml:space="preserve"> </w:t>
      </w:r>
      <w:r>
        <w:t>РФ</w:t>
      </w:r>
      <w:r>
        <w:rPr>
          <w:spacing w:val="-8"/>
        </w:rPr>
        <w:t xml:space="preserve"> </w:t>
      </w:r>
      <w:r>
        <w:t>(территориальных</w:t>
      </w:r>
      <w:r>
        <w:rPr>
          <w:spacing w:val="-6"/>
        </w:rPr>
        <w:t xml:space="preserve"> </w:t>
      </w:r>
      <w:r>
        <w:t>органов</w:t>
      </w:r>
      <w:r>
        <w:rPr>
          <w:spacing w:val="-6"/>
        </w:rPr>
        <w:t xml:space="preserve"> </w:t>
      </w:r>
      <w:r>
        <w:t>ПФ</w:t>
      </w:r>
      <w:r>
        <w:rPr>
          <w:spacing w:val="-6"/>
        </w:rPr>
        <w:t xml:space="preserve"> </w:t>
      </w:r>
      <w:r>
        <w:t>РФ), министерств и ведомств, осуществляющих пенсионное обеспечение</w:t>
      </w:r>
      <w:r>
        <w:t>, а также от негосударственных пенсионных фондов.</w:t>
      </w:r>
      <w:bookmarkStart w:id="0" w:name="_GoBack"/>
      <w:bookmarkEnd w:id="0"/>
    </w:p>
    <w:sectPr w:rsidR="00E76818">
      <w:type w:val="continuous"/>
      <w:pgSz w:w="11910" w:h="16840"/>
      <w:pgMar w:top="280" w:right="3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B750C"/>
    <w:multiLevelType w:val="hybridMultilevel"/>
    <w:tmpl w:val="2A9AB9AE"/>
    <w:lvl w:ilvl="0" w:tplc="E3CE1556">
      <w:numFmt w:val="bullet"/>
      <w:lvlText w:val="-"/>
      <w:lvlJc w:val="left"/>
      <w:pPr>
        <w:ind w:left="107" w:hanging="11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3406152">
      <w:numFmt w:val="bullet"/>
      <w:lvlText w:val="•"/>
      <w:lvlJc w:val="left"/>
      <w:pPr>
        <w:ind w:left="373" w:hanging="118"/>
      </w:pPr>
      <w:rPr>
        <w:rFonts w:hint="default"/>
        <w:lang w:val="ru-RU" w:eastAsia="en-US" w:bidi="ar-SA"/>
      </w:rPr>
    </w:lvl>
    <w:lvl w:ilvl="2" w:tplc="083065A4">
      <w:numFmt w:val="bullet"/>
      <w:lvlText w:val="•"/>
      <w:lvlJc w:val="left"/>
      <w:pPr>
        <w:ind w:left="646" w:hanging="118"/>
      </w:pPr>
      <w:rPr>
        <w:rFonts w:hint="default"/>
        <w:lang w:val="ru-RU" w:eastAsia="en-US" w:bidi="ar-SA"/>
      </w:rPr>
    </w:lvl>
    <w:lvl w:ilvl="3" w:tplc="C54CAE8A">
      <w:numFmt w:val="bullet"/>
      <w:lvlText w:val="•"/>
      <w:lvlJc w:val="left"/>
      <w:pPr>
        <w:ind w:left="919" w:hanging="118"/>
      </w:pPr>
      <w:rPr>
        <w:rFonts w:hint="default"/>
        <w:lang w:val="ru-RU" w:eastAsia="en-US" w:bidi="ar-SA"/>
      </w:rPr>
    </w:lvl>
    <w:lvl w:ilvl="4" w:tplc="86DC305A">
      <w:numFmt w:val="bullet"/>
      <w:lvlText w:val="•"/>
      <w:lvlJc w:val="left"/>
      <w:pPr>
        <w:ind w:left="1192" w:hanging="118"/>
      </w:pPr>
      <w:rPr>
        <w:rFonts w:hint="default"/>
        <w:lang w:val="ru-RU" w:eastAsia="en-US" w:bidi="ar-SA"/>
      </w:rPr>
    </w:lvl>
    <w:lvl w:ilvl="5" w:tplc="6DBE7AA2">
      <w:numFmt w:val="bullet"/>
      <w:lvlText w:val="•"/>
      <w:lvlJc w:val="left"/>
      <w:pPr>
        <w:ind w:left="1465" w:hanging="118"/>
      </w:pPr>
      <w:rPr>
        <w:rFonts w:hint="default"/>
        <w:lang w:val="ru-RU" w:eastAsia="en-US" w:bidi="ar-SA"/>
      </w:rPr>
    </w:lvl>
    <w:lvl w:ilvl="6" w:tplc="2F1E02AE">
      <w:numFmt w:val="bullet"/>
      <w:lvlText w:val="•"/>
      <w:lvlJc w:val="left"/>
      <w:pPr>
        <w:ind w:left="1738" w:hanging="118"/>
      </w:pPr>
      <w:rPr>
        <w:rFonts w:hint="default"/>
        <w:lang w:val="ru-RU" w:eastAsia="en-US" w:bidi="ar-SA"/>
      </w:rPr>
    </w:lvl>
    <w:lvl w:ilvl="7" w:tplc="0494EBB2">
      <w:numFmt w:val="bullet"/>
      <w:lvlText w:val="•"/>
      <w:lvlJc w:val="left"/>
      <w:pPr>
        <w:ind w:left="2011" w:hanging="118"/>
      </w:pPr>
      <w:rPr>
        <w:rFonts w:hint="default"/>
        <w:lang w:val="ru-RU" w:eastAsia="en-US" w:bidi="ar-SA"/>
      </w:rPr>
    </w:lvl>
    <w:lvl w:ilvl="8" w:tplc="A5EA9474">
      <w:numFmt w:val="bullet"/>
      <w:lvlText w:val="•"/>
      <w:lvlJc w:val="left"/>
      <w:pPr>
        <w:ind w:left="2284" w:hanging="11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76818"/>
    <w:rsid w:val="00946BE6"/>
    <w:rsid w:val="00E76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7" w:right="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17" w:right="19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Чуркина Г.Е.</dc:creator>
  <cp:lastModifiedBy>Тата</cp:lastModifiedBy>
  <cp:revision>3</cp:revision>
  <dcterms:created xsi:type="dcterms:W3CDTF">2024-04-16T10:04:00Z</dcterms:created>
  <dcterms:modified xsi:type="dcterms:W3CDTF">2024-04-16T10:04:00Z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2024-04-16T00:00:00Z</vt:filetime>
  </property>
  <property fmtid="{D5CDD505-2E9C-101B-9397-08002B2CF9AE}" pid="5" name="Producer">
    <vt:lpwstr>Microsoft® Word 2013</vt:lpwstr>
  </property>
</Properties>
</file>